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6F" w:rsidRPr="0077111A" w:rsidRDefault="0064496F" w:rsidP="00644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11A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64496F" w:rsidRPr="0077111A" w:rsidRDefault="0064496F" w:rsidP="00644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11A">
        <w:rPr>
          <w:rFonts w:ascii="Times New Roman" w:hAnsi="Times New Roman" w:cs="Times New Roman"/>
          <w:sz w:val="28"/>
          <w:szCs w:val="28"/>
        </w:rPr>
        <w:t>краевое государственное автономное</w:t>
      </w:r>
    </w:p>
    <w:p w:rsidR="0064496F" w:rsidRPr="0077111A" w:rsidRDefault="0064496F" w:rsidP="00644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11A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64496F" w:rsidRPr="0077111A" w:rsidRDefault="0064496F" w:rsidP="0064496F">
      <w:pPr>
        <w:tabs>
          <w:tab w:val="left" w:pos="17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11A">
        <w:rPr>
          <w:rFonts w:ascii="Times New Roman" w:hAnsi="Times New Roman" w:cs="Times New Roman"/>
          <w:sz w:val="28"/>
          <w:szCs w:val="28"/>
        </w:rPr>
        <w:t>«Ачинский колледж транспорта и сельского хозяйства»</w:t>
      </w:r>
    </w:p>
    <w:p w:rsidR="009D2A3D" w:rsidRPr="00FE6C99" w:rsidRDefault="009D2A3D" w:rsidP="007F1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9D2A3D" w:rsidRPr="00FE6C99" w:rsidRDefault="009D2A3D" w:rsidP="007F1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993"/>
        <w:gridCol w:w="3792"/>
      </w:tblGrid>
      <w:tr w:rsidR="00FA601C" w:rsidRPr="00FA601C" w:rsidTr="00C33A8D">
        <w:tc>
          <w:tcPr>
            <w:tcW w:w="4785" w:type="dxa"/>
            <w:hideMark/>
          </w:tcPr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РАССМОТРЕНО: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методической комиссии </w:t>
            </w:r>
            <w:r w:rsidR="00FA601C">
              <w:rPr>
                <w:rFonts w:ascii="Times New Roman" w:eastAsia="Calibri" w:hAnsi="Times New Roman" w:cs="Times New Roman"/>
                <w:sz w:val="24"/>
                <w:szCs w:val="24"/>
              </w:rPr>
              <w:t>обшепрофессиональных дисциплин и профессиональных модулей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от </w:t>
            </w:r>
            <w:r w:rsidR="004D3362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4D3362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B4EE8" w:rsidRPr="00FA601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6696A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 г.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</w:t>
            </w:r>
            <w:r w:rsidR="0058677C">
              <w:rPr>
                <w:rFonts w:ascii="Times New Roman" w:eastAsia="Calibri" w:hAnsi="Times New Roman" w:cs="Times New Roman"/>
                <w:sz w:val="24"/>
                <w:szCs w:val="24"/>
              </w:rPr>
              <w:t>Войскович С.А.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33A8D" w:rsidRPr="00FA601C" w:rsidRDefault="00C33A8D" w:rsidP="005867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от </w:t>
            </w:r>
            <w:r w:rsidR="004D3362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4D3362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86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4EE8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5867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hideMark/>
          </w:tcPr>
          <w:p w:rsidR="00C33A8D" w:rsidRPr="00FA601C" w:rsidRDefault="00C33A8D" w:rsidP="007F1E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Ачинского колледжа  транспорта и сельского хозяйства</w:t>
            </w: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FA601C" w:rsidRDefault="00C33A8D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 Иванов В.В.</w:t>
            </w:r>
          </w:p>
          <w:p w:rsidR="00C33A8D" w:rsidRPr="00FA601C" w:rsidRDefault="004D3362" w:rsidP="007F1E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33A8D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33A8D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 20</w:t>
            </w:r>
            <w:r w:rsidR="005867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33A8D" w:rsidRPr="00FA6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C33A8D" w:rsidRPr="00FA601C" w:rsidRDefault="00C33A8D" w:rsidP="007F1E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2A3D" w:rsidRPr="00FE6C99" w:rsidRDefault="009D2A3D" w:rsidP="007F1EB7">
      <w:pPr>
        <w:shd w:val="clear" w:color="auto" w:fill="FFFFFF"/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</w:p>
    <w:p w:rsidR="009D2A3D" w:rsidRPr="00130FA2" w:rsidRDefault="009D2A3D" w:rsidP="007F1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6DE0" w:rsidRPr="00130FA2" w:rsidRDefault="00EF6DE0" w:rsidP="007F1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30FA2">
        <w:rPr>
          <w:rFonts w:ascii="Times New Roman" w:eastAsia="Calibri" w:hAnsi="Times New Roman" w:cs="Times New Roman"/>
          <w:b/>
          <w:sz w:val="28"/>
        </w:rPr>
        <w:t>ПРОГРАММА</w:t>
      </w:r>
    </w:p>
    <w:p w:rsidR="00EF6DE0" w:rsidRPr="00130FA2" w:rsidRDefault="00EF6DE0" w:rsidP="007F1EB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F6DE0" w:rsidRPr="00130FA2" w:rsidRDefault="00EF6DE0" w:rsidP="007F1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30FA2">
        <w:rPr>
          <w:rFonts w:ascii="Times New Roman" w:eastAsia="Calibri" w:hAnsi="Times New Roman" w:cs="Times New Roman"/>
          <w:b/>
          <w:sz w:val="28"/>
        </w:rPr>
        <w:t xml:space="preserve">государственной итоговой аттестации </w:t>
      </w:r>
    </w:p>
    <w:p w:rsidR="00EF6DE0" w:rsidRPr="00130FA2" w:rsidRDefault="00EF6DE0" w:rsidP="007F1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30FA2">
        <w:rPr>
          <w:rFonts w:ascii="Times New Roman" w:eastAsia="Calibri" w:hAnsi="Times New Roman" w:cs="Times New Roman"/>
          <w:b/>
          <w:sz w:val="28"/>
        </w:rPr>
        <w:t xml:space="preserve">выпускников специальности </w:t>
      </w:r>
    </w:p>
    <w:p w:rsidR="0058677C" w:rsidRDefault="0058677C" w:rsidP="007F1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35.02.16 Эксплуатация и ремонт </w:t>
      </w:r>
    </w:p>
    <w:p w:rsidR="00EF6DE0" w:rsidRPr="00130FA2" w:rsidRDefault="0058677C" w:rsidP="007F1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сельскохозяйственной техники и оборудования</w:t>
      </w:r>
    </w:p>
    <w:p w:rsidR="009D2A3D" w:rsidRPr="00130FA2" w:rsidRDefault="009D2A3D" w:rsidP="007F1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D2A3D" w:rsidRPr="0058677C" w:rsidRDefault="009D2A3D" w:rsidP="007F1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572CC" w:rsidRPr="00130FA2" w:rsidRDefault="006572CC" w:rsidP="007F1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D2A3D" w:rsidRPr="00130FA2" w:rsidRDefault="009D2A3D" w:rsidP="007F1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870"/>
        <w:gridCol w:w="532"/>
        <w:gridCol w:w="2835"/>
      </w:tblGrid>
      <w:tr w:rsidR="001869EA" w:rsidRPr="001869EA" w:rsidTr="001869EA">
        <w:trPr>
          <w:trHeight w:val="289"/>
        </w:trPr>
        <w:tc>
          <w:tcPr>
            <w:tcW w:w="351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869EA">
              <w:rPr>
                <w:rFonts w:ascii="Times New Roman" w:eastAsia="Calibri" w:hAnsi="Times New Roman" w:cs="Times New Roman"/>
                <w:sz w:val="28"/>
              </w:rPr>
              <w:t>Разработчики программы:</w:t>
            </w:r>
          </w:p>
        </w:tc>
        <w:tc>
          <w:tcPr>
            <w:tcW w:w="287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32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3A8D" w:rsidRPr="001869EA" w:rsidRDefault="0058677C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Сержан Е.И.</w:t>
            </w:r>
          </w:p>
        </w:tc>
      </w:tr>
      <w:tr w:rsidR="001869EA" w:rsidRPr="001869EA" w:rsidTr="001869EA">
        <w:tc>
          <w:tcPr>
            <w:tcW w:w="351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7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32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3A8D" w:rsidRPr="001869EA" w:rsidRDefault="0058677C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Прошкин С.Н.</w:t>
            </w:r>
          </w:p>
        </w:tc>
      </w:tr>
      <w:tr w:rsidR="001869EA" w:rsidRPr="001869EA" w:rsidTr="001869EA">
        <w:trPr>
          <w:trHeight w:val="325"/>
        </w:trPr>
        <w:tc>
          <w:tcPr>
            <w:tcW w:w="351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70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32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C33A8D" w:rsidRPr="001869EA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9D2A3D" w:rsidRPr="00C66EBD" w:rsidRDefault="009D2A3D" w:rsidP="007F1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861"/>
        <w:gridCol w:w="4075"/>
      </w:tblGrid>
      <w:tr w:rsidR="007C7417" w:rsidRPr="00C66EBD" w:rsidTr="005E041C">
        <w:tc>
          <w:tcPr>
            <w:tcW w:w="4634" w:type="dxa"/>
          </w:tcPr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___________ И.В. Кузнецова</w:t>
            </w:r>
          </w:p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C66EBD" w:rsidRDefault="004D3362" w:rsidP="00586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33A8D"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33A8D"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>______________   20</w:t>
            </w:r>
            <w:r w:rsidR="007C74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867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33A8D" w:rsidRPr="00C66E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1" w:type="dxa"/>
          </w:tcPr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8D" w:rsidRPr="00C66EBD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E041C" w:rsidRPr="00C66EBD" w:rsidRDefault="005E041C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C7417" w:rsidRPr="007C7417" w:rsidRDefault="007C7417" w:rsidP="007C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41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58677C">
              <w:rPr>
                <w:rFonts w:ascii="Times New Roman" w:hAnsi="Times New Roman" w:cs="Times New Roman"/>
                <w:sz w:val="24"/>
                <w:szCs w:val="24"/>
              </w:rPr>
              <w:t>Агросфера</w:t>
            </w:r>
            <w:r w:rsidRPr="007C74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417" w:rsidRPr="007C7417" w:rsidRDefault="007C7417" w:rsidP="007C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417">
              <w:rPr>
                <w:rFonts w:ascii="Times New Roman" w:hAnsi="Times New Roman" w:cs="Times New Roman"/>
                <w:sz w:val="24"/>
                <w:szCs w:val="24"/>
              </w:rPr>
              <w:t>Директор ________</w:t>
            </w:r>
            <w:r w:rsidR="0058677C">
              <w:rPr>
                <w:rFonts w:ascii="Times New Roman" w:hAnsi="Times New Roman" w:cs="Times New Roman"/>
                <w:sz w:val="24"/>
                <w:szCs w:val="24"/>
              </w:rPr>
              <w:t>В.В. Дорогавцев</w:t>
            </w:r>
          </w:p>
          <w:p w:rsidR="007C7417" w:rsidRDefault="007C7417" w:rsidP="00DD25E7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8D" w:rsidRPr="00C66EBD" w:rsidRDefault="004D3362" w:rsidP="0058677C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E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041C" w:rsidRPr="00C66EB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66E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041C" w:rsidRPr="00C66EBD">
              <w:rPr>
                <w:rFonts w:ascii="Times New Roman" w:hAnsi="Times New Roman" w:cs="Times New Roman"/>
                <w:sz w:val="24"/>
                <w:szCs w:val="24"/>
              </w:rPr>
              <w:t>____________ 20</w:t>
            </w:r>
            <w:r w:rsidR="007C7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41C" w:rsidRPr="00C66E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33A8D" w:rsidRPr="00FE6C99" w:rsidTr="00C33A8D">
        <w:tc>
          <w:tcPr>
            <w:tcW w:w="4634" w:type="dxa"/>
          </w:tcPr>
          <w:p w:rsidR="00C33A8D" w:rsidRPr="00FE6C99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7030A0"/>
              </w:rPr>
            </w:pPr>
          </w:p>
        </w:tc>
        <w:tc>
          <w:tcPr>
            <w:tcW w:w="4936" w:type="dxa"/>
            <w:gridSpan w:val="2"/>
          </w:tcPr>
          <w:p w:rsidR="00C33A8D" w:rsidRPr="00FE6C99" w:rsidRDefault="00C33A8D" w:rsidP="007F1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Calibri" w:hAnsi="Times New Roman CYR" w:cs="Times New Roman CYR"/>
                <w:color w:val="7030A0"/>
              </w:rPr>
            </w:pPr>
          </w:p>
        </w:tc>
      </w:tr>
    </w:tbl>
    <w:p w:rsidR="009D2A3D" w:rsidRPr="00FE6C99" w:rsidRDefault="009D2A3D" w:rsidP="007F1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7030A0"/>
          <w:sz w:val="24"/>
          <w:szCs w:val="24"/>
        </w:rPr>
      </w:pPr>
    </w:p>
    <w:p w:rsidR="009D2A3D" w:rsidRPr="00FE6C99" w:rsidRDefault="009D2A3D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6572CC" w:rsidRPr="00FE6C99" w:rsidRDefault="006572CC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7030A0"/>
        </w:rPr>
      </w:pPr>
    </w:p>
    <w:p w:rsidR="00331479" w:rsidRPr="00813C65" w:rsidRDefault="007C7417" w:rsidP="007F1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  <w:sectPr w:rsidR="00331479" w:rsidRPr="00813C65" w:rsidSect="00331479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13C65">
        <w:rPr>
          <w:rFonts w:ascii="Times New Roman CYR" w:hAnsi="Times New Roman CYR" w:cs="Times New Roman CYR"/>
          <w:sz w:val="28"/>
          <w:szCs w:val="28"/>
        </w:rPr>
        <w:t>г. Ачинск</w:t>
      </w:r>
      <w:r w:rsidR="009D2A3D" w:rsidRPr="00813C65">
        <w:rPr>
          <w:rFonts w:ascii="Times New Roman CYR" w:hAnsi="Times New Roman CYR" w:cs="Times New Roman CYR"/>
          <w:sz w:val="28"/>
          <w:szCs w:val="28"/>
        </w:rPr>
        <w:t>, 20</w:t>
      </w:r>
      <w:r w:rsidRPr="00813C65">
        <w:rPr>
          <w:rFonts w:ascii="Times New Roman CYR" w:hAnsi="Times New Roman CYR" w:cs="Times New Roman CYR"/>
          <w:sz w:val="28"/>
          <w:szCs w:val="28"/>
        </w:rPr>
        <w:t>2</w:t>
      </w:r>
      <w:r w:rsidR="0058677C">
        <w:rPr>
          <w:rFonts w:ascii="Times New Roman CYR" w:hAnsi="Times New Roman CYR" w:cs="Times New Roman CYR"/>
          <w:sz w:val="28"/>
          <w:szCs w:val="28"/>
        </w:rPr>
        <w:t>5</w:t>
      </w:r>
      <w:r w:rsidR="008B6406" w:rsidRPr="00813C65">
        <w:rPr>
          <w:rFonts w:ascii="Times New Roman CYR" w:hAnsi="Times New Roman CYR" w:cs="Times New Roman CYR"/>
          <w:sz w:val="28"/>
          <w:szCs w:val="28"/>
        </w:rPr>
        <w:t>г.</w:t>
      </w:r>
    </w:p>
    <w:p w:rsidR="00BB0017" w:rsidRPr="00FE6C99" w:rsidRDefault="00BB0017" w:rsidP="00BB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Содержание </w:t>
      </w:r>
    </w:p>
    <w:p w:rsidR="00BB0017" w:rsidRPr="00FE6C99" w:rsidRDefault="00BB0017" w:rsidP="00BB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3C65" w:rsidRDefault="00BE4605">
      <w:pPr>
        <w:pStyle w:val="12"/>
        <w:rPr>
          <w:rFonts w:eastAsiaTheme="minorEastAsia"/>
          <w:noProof/>
          <w:lang w:eastAsia="ru-RU"/>
        </w:rPr>
      </w:pP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fldChar w:fldCharType="begin"/>
      </w:r>
      <w:r w:rsidR="00EB0F8D" w:rsidRPr="00FE6C99">
        <w:rPr>
          <w:rFonts w:ascii="Times New Roman" w:hAnsi="Times New Roman" w:cs="Times New Roman"/>
          <w:b/>
          <w:color w:val="7030A0"/>
          <w:sz w:val="28"/>
          <w:szCs w:val="28"/>
        </w:rPr>
        <w:instrText xml:space="preserve"> TOC \o "1-3" \h \z \u </w:instrText>
      </w: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fldChar w:fldCharType="separate"/>
      </w:r>
      <w:hyperlink w:anchor="_Toc171762082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Пояснительная записка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_Toc171762082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4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3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1. Паспорт программы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_Toc171762083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5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4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1.1.Область применения программы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_Toc171762084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5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5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1.2. Цели и задачи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_Toc171762085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6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6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2. Структура и содержание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_Toc171762086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6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7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2.1. Форма и вид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_Toc171762087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6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8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2.2. Этапы, объем времени и сроки проведения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_Toc171762088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89" w:history="1">
        <w:r w:rsidR="00813C65" w:rsidRPr="00EE0DA3">
          <w:rPr>
            <w:rStyle w:val="ac"/>
            <w:rFonts w:ascii="Times New Roman" w:eastAsia="Calibri" w:hAnsi="Times New Roman" w:cs="Times New Roman"/>
            <w:noProof/>
          </w:rPr>
          <w:t>3. Порядок проведения демонстрационного экзамена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_Toc171762089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8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0" w:history="1">
        <w:r w:rsidR="00813C65" w:rsidRPr="00EE0DA3">
          <w:rPr>
            <w:rStyle w:val="ac"/>
            <w:rFonts w:ascii="Times New Roman" w:eastAsia="Calibri" w:hAnsi="Times New Roman" w:cs="Times New Roman"/>
            <w:noProof/>
          </w:rPr>
          <w:t>3.1. Программа проведения демонстрационного экзамена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_Toc171762090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8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1" w:history="1">
        <w:r w:rsidR="00813C65" w:rsidRPr="00EE0DA3">
          <w:rPr>
            <w:rStyle w:val="ac"/>
            <w:rFonts w:ascii="Times New Roman" w:eastAsia="Calibri" w:hAnsi="Times New Roman" w:cs="Times New Roman"/>
            <w:noProof/>
          </w:rPr>
          <w:t xml:space="preserve">3.2. </w:t>
        </w:r>
        <w:r w:rsidR="00813C65" w:rsidRPr="00EE0DA3">
          <w:rPr>
            <w:rStyle w:val="ac"/>
            <w:rFonts w:ascii="Times New Roman" w:hAnsi="Times New Roman" w:cs="Times New Roman"/>
            <w:noProof/>
          </w:rPr>
          <w:t>Продолжительность выполнения заданий</w:t>
        </w:r>
        <w:r w:rsidR="00813C65" w:rsidRPr="00EE0DA3">
          <w:rPr>
            <w:rStyle w:val="ac"/>
            <w:rFonts w:ascii="Times New Roman" w:eastAsia="Calibri" w:hAnsi="Times New Roman" w:cs="Times New Roman"/>
            <w:noProof/>
          </w:rPr>
          <w:t xml:space="preserve"> демонстрационного  экзамена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_Toc171762091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9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2" w:history="1">
        <w:r w:rsidR="00813C65" w:rsidRPr="00EE0DA3">
          <w:rPr>
            <w:rStyle w:val="ac"/>
            <w:rFonts w:ascii="Times New Roman" w:eastAsia="Calibri" w:hAnsi="Times New Roman" w:cs="Times New Roman"/>
            <w:noProof/>
          </w:rPr>
          <w:t>3.3. Условия выполнения заданий демонстрационного экзамена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_Toc171762092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9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3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 Содержание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_Toc171762093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11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4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4.1. Разработка тематики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_Toc171762094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11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5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4.2. Структура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_Toc171762095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12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6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4.3. Требования к организации выполнения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_Toc171762096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14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7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4.4. Требования к организации защиты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_Toc171762097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8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4.5. Критерии оценки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_Toc171762098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19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099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5. Оценка по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_Toc171762099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24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0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6. Требования к уровню квалификации кадрового состава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_Toc171762100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26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1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7. Порядок подачи и рассмотрения апелляции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_Toc171762101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27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2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 1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_Toc171762102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30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3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Бланк учета информации о знакомстве выпускников с программой государственной итоговой аттестации (требованиями к выпускным квалификационным работам, критериями оценки знаний)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_Toc171762103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30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4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Приложение2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_Toc171762104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31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5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 xml:space="preserve">Тематика выпускных квалификационных работ специальности    </w:t>
        </w:r>
        <w:r w:rsidR="009916D3">
          <w:rPr>
            <w:rStyle w:val="ac"/>
            <w:rFonts w:ascii="Times New Roman" w:hAnsi="Times New Roman" w:cs="Times New Roman"/>
            <w:noProof/>
          </w:rPr>
          <w:t xml:space="preserve">35.02.16 Эксплуатация и ремонт сельскохозяйственной техник и оборудования 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_Toc171762105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31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6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Приложение3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_Toc171762106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33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7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Перечень нормативных документов, материалов справочного характера, учебных и наглядных материалов, рекомендованных к использованию при подготовке выпускной квалификационной работы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_Toc171762107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33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8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 4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_Toc171762108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35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09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ПРОТОКОЛ  №__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_Toc171762109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35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0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заседания государственной экзаменационной комиссии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_Toc171762110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35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1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 5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_Toc171762111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2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ПРОТОКОЛ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_Toc171762112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3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заседания государственной экзаменационной комиссии по присвоению квалификации и выдаче диплома студентам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_Toc171762113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37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4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Приложение 6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_Toc171762114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39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5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ВЕДОМОСТЬ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_Toc171762115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39</w:t>
        </w:r>
        <w:r w:rsidR="00813C65">
          <w:rPr>
            <w:noProof/>
            <w:webHidden/>
          </w:rPr>
          <w:fldChar w:fldCharType="end"/>
        </w:r>
      </w:hyperlink>
    </w:p>
    <w:p w:rsidR="00813C65" w:rsidRDefault="002D1BD5">
      <w:pPr>
        <w:pStyle w:val="12"/>
        <w:rPr>
          <w:rFonts w:eastAsiaTheme="minorEastAsia"/>
          <w:noProof/>
          <w:lang w:eastAsia="ru-RU"/>
        </w:rPr>
      </w:pPr>
      <w:hyperlink w:anchor="_Toc171762116" w:history="1">
        <w:r w:rsidR="00813C65" w:rsidRPr="00EE0DA3">
          <w:rPr>
            <w:rStyle w:val="ac"/>
            <w:rFonts w:ascii="Times New Roman" w:hAnsi="Times New Roman" w:cs="Times New Roman"/>
            <w:noProof/>
          </w:rPr>
          <w:t>результатов государственной итоговой аттестации</w:t>
        </w:r>
        <w:r w:rsidR="00813C65">
          <w:rPr>
            <w:noProof/>
            <w:webHidden/>
          </w:rPr>
          <w:tab/>
        </w:r>
        <w:r w:rsidR="00813C65">
          <w:rPr>
            <w:noProof/>
            <w:webHidden/>
          </w:rPr>
          <w:fldChar w:fldCharType="begin"/>
        </w:r>
        <w:r w:rsidR="00813C65">
          <w:rPr>
            <w:noProof/>
            <w:webHidden/>
          </w:rPr>
          <w:instrText xml:space="preserve"> PAGEREF _Toc171762116 \h </w:instrText>
        </w:r>
        <w:r w:rsidR="00813C65">
          <w:rPr>
            <w:noProof/>
            <w:webHidden/>
          </w:rPr>
        </w:r>
        <w:r w:rsidR="00813C65">
          <w:rPr>
            <w:noProof/>
            <w:webHidden/>
          </w:rPr>
          <w:fldChar w:fldCharType="separate"/>
        </w:r>
        <w:r w:rsidR="0058677C">
          <w:rPr>
            <w:noProof/>
            <w:webHidden/>
          </w:rPr>
          <w:t>39</w:t>
        </w:r>
        <w:r w:rsidR="00813C65">
          <w:rPr>
            <w:noProof/>
            <w:webHidden/>
          </w:rPr>
          <w:fldChar w:fldCharType="end"/>
        </w:r>
      </w:hyperlink>
    </w:p>
    <w:p w:rsidR="00BB0017" w:rsidRPr="00FE6C99" w:rsidRDefault="00BE4605" w:rsidP="00E27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  <w:sectPr w:rsidR="00BB0017" w:rsidRPr="00FE6C99" w:rsidSect="00AD47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fldChar w:fldCharType="end"/>
      </w:r>
    </w:p>
    <w:p w:rsidR="00CF0816" w:rsidRPr="00FE6C99" w:rsidRDefault="002F09E6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0" w:name="_Toc3815565"/>
      <w:bookmarkStart w:id="1" w:name="_Toc171762082"/>
      <w:r w:rsidRPr="00FE6C99">
        <w:rPr>
          <w:rFonts w:ascii="Times New Roman" w:hAnsi="Times New Roman" w:cs="Times New Roman"/>
        </w:rPr>
        <w:lastRenderedPageBreak/>
        <w:t>Пояснительная записка</w:t>
      </w:r>
      <w:bookmarkEnd w:id="0"/>
      <w:bookmarkEnd w:id="1"/>
    </w:p>
    <w:p w:rsidR="00AA28A2" w:rsidRPr="003B5508" w:rsidRDefault="00AA28A2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816" w:rsidRPr="003B5508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08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выпускников специальности </w:t>
      </w:r>
      <w:r w:rsidR="009916D3"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</w:t>
      </w:r>
      <w:r w:rsidR="002D1BD5">
        <w:rPr>
          <w:rFonts w:ascii="Times New Roman" w:hAnsi="Times New Roman" w:cs="Times New Roman"/>
          <w:sz w:val="28"/>
          <w:szCs w:val="28"/>
        </w:rPr>
        <w:t xml:space="preserve">твенной техники и оборудования, </w:t>
      </w:r>
      <w:r w:rsidR="00DA1C3E" w:rsidRPr="003B5508">
        <w:rPr>
          <w:rFonts w:ascii="Times New Roman" w:hAnsi="Times New Roman" w:cs="Times New Roman"/>
          <w:sz w:val="28"/>
          <w:szCs w:val="28"/>
        </w:rPr>
        <w:t>разработана</w:t>
      </w:r>
      <w:r w:rsidRPr="003B5508">
        <w:rPr>
          <w:rFonts w:ascii="Times New Roman" w:hAnsi="Times New Roman" w:cs="Times New Roman"/>
          <w:sz w:val="28"/>
          <w:szCs w:val="28"/>
        </w:rPr>
        <w:t xml:space="preserve"> в соответствии с: </w:t>
      </w:r>
    </w:p>
    <w:p w:rsidR="00CF0816" w:rsidRPr="003B5508" w:rsidRDefault="00CF0816" w:rsidP="000928E2">
      <w:pPr>
        <w:pStyle w:val="aa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0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D3362" w:rsidRPr="003B5508">
        <w:rPr>
          <w:rFonts w:ascii="Times New Roman" w:hAnsi="Times New Roman" w:cs="Times New Roman"/>
          <w:sz w:val="28"/>
          <w:szCs w:val="28"/>
        </w:rPr>
        <w:t>«</w:t>
      </w:r>
      <w:r w:rsidRPr="003B550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4D3362" w:rsidRPr="003B5508">
        <w:rPr>
          <w:rFonts w:ascii="Times New Roman" w:hAnsi="Times New Roman" w:cs="Times New Roman"/>
          <w:sz w:val="28"/>
          <w:szCs w:val="28"/>
        </w:rPr>
        <w:t>»</w:t>
      </w:r>
      <w:r w:rsidRPr="003B5508">
        <w:rPr>
          <w:rFonts w:ascii="Times New Roman" w:hAnsi="Times New Roman" w:cs="Times New Roman"/>
          <w:sz w:val="28"/>
          <w:szCs w:val="28"/>
        </w:rPr>
        <w:t xml:space="preserve"> от 29.12.2012</w:t>
      </w:r>
      <w:r w:rsidR="003B5508">
        <w:rPr>
          <w:rFonts w:ascii="Times New Roman" w:hAnsi="Times New Roman" w:cs="Times New Roman"/>
          <w:sz w:val="28"/>
          <w:szCs w:val="28"/>
        </w:rPr>
        <w:t xml:space="preserve"> </w:t>
      </w:r>
      <w:r w:rsidRPr="003B5508">
        <w:rPr>
          <w:rFonts w:ascii="Times New Roman" w:hAnsi="Times New Roman" w:cs="Times New Roman"/>
          <w:sz w:val="28"/>
          <w:szCs w:val="28"/>
        </w:rPr>
        <w:t>г. №273-Ф3;</w:t>
      </w:r>
    </w:p>
    <w:p w:rsidR="000928E2" w:rsidRDefault="00FE6C99" w:rsidP="000928E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08">
        <w:rPr>
          <w:rFonts w:ascii="Times New Roman" w:hAnsi="Times New Roman" w:cs="Times New Roman"/>
          <w:sz w:val="28"/>
          <w:szCs w:val="28"/>
        </w:rPr>
        <w:t>Приказом Министерства просвещ</w:t>
      </w:r>
      <w:r w:rsidR="003B5508">
        <w:rPr>
          <w:rFonts w:ascii="Times New Roman" w:hAnsi="Times New Roman" w:cs="Times New Roman"/>
          <w:sz w:val="28"/>
          <w:szCs w:val="28"/>
        </w:rPr>
        <w:t>ения Российской Федерации от 08.11.</w:t>
      </w:r>
      <w:r w:rsidRPr="003B5508">
        <w:rPr>
          <w:rFonts w:ascii="Times New Roman" w:hAnsi="Times New Roman" w:cs="Times New Roman"/>
          <w:sz w:val="28"/>
          <w:szCs w:val="28"/>
        </w:rPr>
        <w:t>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CF0816" w:rsidRPr="000928E2" w:rsidRDefault="00CF0816" w:rsidP="000928E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E2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специальности</w:t>
      </w:r>
      <w:r w:rsidR="009916D3">
        <w:rPr>
          <w:rFonts w:ascii="Times New Roman" w:hAnsi="Times New Roman" w:cs="Times New Roman"/>
          <w:sz w:val="28"/>
          <w:szCs w:val="28"/>
        </w:rPr>
        <w:t xml:space="preserve">35.02.16 Эксплуатация и ремонт сельскохозяйственной техники и оборудования, </w:t>
      </w:r>
      <w:r w:rsidR="002D1BD5">
        <w:rPr>
          <w:rFonts w:ascii="Times New Roman" w:hAnsi="Times New Roman" w:cs="Times New Roman"/>
          <w:sz w:val="28"/>
          <w:szCs w:val="28"/>
        </w:rPr>
        <w:t xml:space="preserve"> </w:t>
      </w:r>
      <w:r w:rsidRPr="000928E2">
        <w:rPr>
          <w:rFonts w:ascii="Times New Roman" w:hAnsi="Times New Roman" w:cs="Times New Roman"/>
          <w:sz w:val="28"/>
          <w:szCs w:val="28"/>
        </w:rPr>
        <w:t xml:space="preserve"> </w:t>
      </w:r>
      <w:r w:rsidR="009916D3">
        <w:rPr>
          <w:rFonts w:ascii="Times New Roman" w:hAnsi="Times New Roman" w:cs="Times New Roman"/>
          <w:sz w:val="28"/>
          <w:szCs w:val="28"/>
        </w:rPr>
        <w:t xml:space="preserve"> </w:t>
      </w:r>
      <w:r w:rsidR="000928E2" w:rsidRPr="000928E2">
        <w:rPr>
          <w:rFonts w:ascii="Times New Roman" w:hAnsi="Times New Roman" w:cs="Times New Roman"/>
          <w:sz w:val="28"/>
          <w:szCs w:val="28"/>
        </w:rPr>
        <w:t>утвержденным Прика</w:t>
      </w:r>
      <w:r w:rsidR="000928E2">
        <w:rPr>
          <w:rFonts w:ascii="Times New Roman" w:hAnsi="Times New Roman" w:cs="Times New Roman"/>
          <w:sz w:val="28"/>
          <w:szCs w:val="28"/>
        </w:rPr>
        <w:t>зом Министерства просвещения Российской Федерации от 26.08.2022 г. №775</w:t>
      </w:r>
      <w:r w:rsidR="000928E2" w:rsidRPr="000928E2">
        <w:rPr>
          <w:rFonts w:ascii="Times New Roman" w:hAnsi="Times New Roman" w:cs="Times New Roman"/>
          <w:sz w:val="28"/>
          <w:szCs w:val="28"/>
        </w:rPr>
        <w:t>;</w:t>
      </w:r>
    </w:p>
    <w:p w:rsidR="007F0F21" w:rsidRPr="003B5508" w:rsidRDefault="007C6E0E" w:rsidP="007F0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08">
        <w:rPr>
          <w:rFonts w:ascii="Times New Roman" w:hAnsi="Times New Roman" w:cs="Times New Roman"/>
          <w:sz w:val="28"/>
          <w:szCs w:val="28"/>
        </w:rPr>
        <w:t xml:space="preserve">Положением о проведении государственной итоговой аттестации по образовательным программам среднего профессионального образования по подготовке специалистов среднего звена в краевом государственном автономном профессиональном образовательном учреждении </w:t>
      </w:r>
      <w:r w:rsidR="004D3362" w:rsidRPr="003B5508">
        <w:rPr>
          <w:rFonts w:ascii="Times New Roman" w:hAnsi="Times New Roman" w:cs="Times New Roman"/>
          <w:sz w:val="28"/>
          <w:szCs w:val="28"/>
        </w:rPr>
        <w:t>«</w:t>
      </w:r>
      <w:r w:rsidRPr="003B5508">
        <w:rPr>
          <w:rFonts w:ascii="Times New Roman" w:hAnsi="Times New Roman" w:cs="Times New Roman"/>
          <w:sz w:val="28"/>
          <w:szCs w:val="28"/>
        </w:rPr>
        <w:t>Ачинский колледж транспорта и сельского хозяйства</w:t>
      </w:r>
      <w:r w:rsidR="004D3362" w:rsidRPr="003B5508">
        <w:rPr>
          <w:rFonts w:ascii="Times New Roman" w:hAnsi="Times New Roman" w:cs="Times New Roman"/>
          <w:sz w:val="28"/>
          <w:szCs w:val="28"/>
        </w:rPr>
        <w:t>»</w:t>
      </w:r>
      <w:r w:rsidR="000928E2">
        <w:rPr>
          <w:rFonts w:ascii="Times New Roman" w:hAnsi="Times New Roman" w:cs="Times New Roman"/>
          <w:sz w:val="28"/>
          <w:szCs w:val="28"/>
        </w:rPr>
        <w:t>.</w:t>
      </w:r>
    </w:p>
    <w:p w:rsidR="00CF0816" w:rsidRPr="00482138" w:rsidRDefault="00CF0816" w:rsidP="00AC290E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CF0816" w:rsidRPr="00482138" w:rsidRDefault="00482138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 w:rsidR="00CF0816" w:rsidRPr="00482138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материалы по содержанию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условия подготовки и процедуры проведения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материально-технические условия проведения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состав экспертов уровня и качества подготовки выпускников в период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тематика, состав, объем и структура задания студентам на государственную итоговую аттестацию;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перечень необходимых документов, представляемых на заседаниях государственной экзаменационной комиссии;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форма и процедура проведения государственной итоговой аттестации;</w:t>
      </w:r>
    </w:p>
    <w:p w:rsidR="00CF0816" w:rsidRPr="00482138" w:rsidRDefault="00CF0816" w:rsidP="007F1EB7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>критерии оценки уровня и качества подготовки выпускников.</w:t>
      </w:r>
    </w:p>
    <w:p w:rsidR="00CF0816" w:rsidRPr="00482138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38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</w:t>
      </w:r>
      <w:r w:rsidR="00AA28A2" w:rsidRPr="00482138">
        <w:rPr>
          <w:rFonts w:ascii="Times New Roman" w:hAnsi="Times New Roman" w:cs="Times New Roman"/>
          <w:sz w:val="28"/>
          <w:szCs w:val="28"/>
        </w:rPr>
        <w:t>актуализируется по необходимости методическим</w:t>
      </w:r>
      <w:r w:rsidR="00F068D3" w:rsidRPr="00482138">
        <w:rPr>
          <w:rFonts w:ascii="Times New Roman" w:hAnsi="Times New Roman" w:cs="Times New Roman"/>
          <w:sz w:val="28"/>
          <w:szCs w:val="28"/>
        </w:rPr>
        <w:t>и комиссиями</w:t>
      </w:r>
      <w:r w:rsidR="00C637EA" w:rsidRPr="00482138">
        <w:rPr>
          <w:rFonts w:ascii="Times New Roman" w:hAnsi="Times New Roman" w:cs="Times New Roman"/>
          <w:sz w:val="28"/>
          <w:szCs w:val="28"/>
        </w:rPr>
        <w:t xml:space="preserve"> </w:t>
      </w:r>
      <w:r w:rsidRPr="00482138">
        <w:rPr>
          <w:rFonts w:ascii="Times New Roman" w:hAnsi="Times New Roman" w:cs="Times New Roman"/>
          <w:sz w:val="28"/>
          <w:szCs w:val="28"/>
        </w:rPr>
        <w:t>и утверждается директором</w:t>
      </w:r>
      <w:r w:rsidR="00D4629C" w:rsidRPr="00482138">
        <w:rPr>
          <w:rFonts w:ascii="Times New Roman" w:hAnsi="Times New Roman" w:cs="Times New Roman"/>
          <w:sz w:val="28"/>
          <w:szCs w:val="28"/>
        </w:rPr>
        <w:t xml:space="preserve"> колледжа после ее рассмотрения</w:t>
      </w:r>
      <w:r w:rsidRPr="00482138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8C485B" w:rsidRPr="00482138">
        <w:rPr>
          <w:rFonts w:ascii="Times New Roman" w:hAnsi="Times New Roman" w:cs="Times New Roman"/>
          <w:sz w:val="28"/>
          <w:szCs w:val="28"/>
        </w:rPr>
        <w:t>п</w:t>
      </w:r>
      <w:r w:rsidR="00F068D3" w:rsidRPr="00482138">
        <w:rPr>
          <w:rFonts w:ascii="Times New Roman" w:hAnsi="Times New Roman" w:cs="Times New Roman"/>
          <w:sz w:val="28"/>
          <w:szCs w:val="28"/>
        </w:rPr>
        <w:t>едагогического с</w:t>
      </w:r>
      <w:r w:rsidR="00AA28A2" w:rsidRPr="00482138">
        <w:rPr>
          <w:rFonts w:ascii="Times New Roman" w:hAnsi="Times New Roman" w:cs="Times New Roman"/>
          <w:sz w:val="28"/>
          <w:szCs w:val="28"/>
        </w:rPr>
        <w:t>овета колледжа</w:t>
      </w:r>
      <w:r w:rsidRPr="00482138">
        <w:rPr>
          <w:rFonts w:ascii="Times New Roman" w:hAnsi="Times New Roman" w:cs="Times New Roman"/>
          <w:sz w:val="28"/>
          <w:szCs w:val="28"/>
        </w:rPr>
        <w:t>. Согласовывается с работодателем</w:t>
      </w:r>
      <w:r w:rsidR="00AA28A2" w:rsidRPr="00482138">
        <w:rPr>
          <w:rFonts w:ascii="Times New Roman" w:hAnsi="Times New Roman" w:cs="Times New Roman"/>
          <w:sz w:val="28"/>
          <w:szCs w:val="28"/>
        </w:rPr>
        <w:t>.</w:t>
      </w:r>
    </w:p>
    <w:p w:rsidR="00CF0816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E317E1" w:rsidRPr="00FE6C99" w:rsidRDefault="00E317E1" w:rsidP="007F1EB7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  <w:sectPr w:rsidR="00E317E1" w:rsidRPr="00FE6C99" w:rsidSect="008273A1">
          <w:pgSz w:w="11906" w:h="16838"/>
          <w:pgMar w:top="1134" w:right="850" w:bottom="1134" w:left="1701" w:header="708" w:footer="708" w:gutter="0"/>
          <w:pgNumType w:start="4"/>
          <w:cols w:space="708"/>
          <w:docGrid w:linePitch="360"/>
        </w:sectPr>
      </w:pPr>
    </w:p>
    <w:p w:rsidR="00CF0816" w:rsidRPr="00FE6C99" w:rsidRDefault="00CF0816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2" w:name="_Toc3815566"/>
      <w:bookmarkStart w:id="3" w:name="_Toc171762083"/>
      <w:r w:rsidRPr="00FE6C99">
        <w:rPr>
          <w:rFonts w:ascii="Times New Roman" w:hAnsi="Times New Roman" w:cs="Times New Roman"/>
        </w:rPr>
        <w:lastRenderedPageBreak/>
        <w:t>1. Паспорт программы государственной итоговой аттестации</w:t>
      </w:r>
      <w:bookmarkEnd w:id="2"/>
      <w:bookmarkEnd w:id="3"/>
    </w:p>
    <w:p w:rsidR="00D01C11" w:rsidRPr="00FE6C99" w:rsidRDefault="00D01C11" w:rsidP="00D01C11"/>
    <w:p w:rsidR="005B1861" w:rsidRPr="00FE6C99" w:rsidRDefault="00CF0816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4" w:name="_Toc3815567"/>
      <w:bookmarkStart w:id="5" w:name="_Toc171762084"/>
      <w:r w:rsidRPr="00FE6C99">
        <w:rPr>
          <w:rFonts w:ascii="Times New Roman" w:hAnsi="Times New Roman" w:cs="Times New Roman"/>
        </w:rPr>
        <w:t xml:space="preserve">1.1.Область применения программы </w:t>
      </w:r>
      <w:r w:rsidR="00F068D3" w:rsidRPr="00FE6C99">
        <w:rPr>
          <w:rFonts w:ascii="Times New Roman" w:hAnsi="Times New Roman" w:cs="Times New Roman"/>
        </w:rPr>
        <w:t>г</w:t>
      </w:r>
      <w:r w:rsidRPr="00FE6C99">
        <w:rPr>
          <w:rFonts w:ascii="Times New Roman" w:hAnsi="Times New Roman" w:cs="Times New Roman"/>
        </w:rPr>
        <w:t>осударственной</w:t>
      </w:r>
      <w:r w:rsidR="00C637EA">
        <w:rPr>
          <w:rFonts w:ascii="Times New Roman" w:hAnsi="Times New Roman" w:cs="Times New Roman"/>
        </w:rPr>
        <w:t xml:space="preserve"> </w:t>
      </w:r>
      <w:r w:rsidRPr="00FE6C99">
        <w:rPr>
          <w:rFonts w:ascii="Times New Roman" w:hAnsi="Times New Roman" w:cs="Times New Roman"/>
        </w:rPr>
        <w:t>итоговой аттестации</w:t>
      </w:r>
      <w:bookmarkEnd w:id="4"/>
      <w:bookmarkEnd w:id="5"/>
    </w:p>
    <w:p w:rsidR="00AA28A2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Программа государственной итоговой аттестации (далее программа ГИА) является частью основной профессиональной образовательной программы в соответствии с ФГОС СПО по специальности</w:t>
      </w:r>
      <w:r w:rsidR="009916D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D1BD5">
        <w:rPr>
          <w:rFonts w:ascii="Times New Roman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="002D1BD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 части освоения </w:t>
      </w:r>
      <w:r w:rsidR="008C485B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основных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видов деятельности</w:t>
      </w:r>
      <w:r w:rsidR="002D1BD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="008C485B" w:rsidRPr="00FE6C99">
        <w:rPr>
          <w:rFonts w:ascii="Times New Roman" w:hAnsi="Times New Roman" w:cs="Times New Roman"/>
          <w:color w:val="7030A0"/>
          <w:sz w:val="28"/>
          <w:szCs w:val="28"/>
        </w:rPr>
        <w:t>О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ВД) и соответствующих профессиональных компетенций (ПК):</w:t>
      </w:r>
    </w:p>
    <w:p w:rsidR="002D1BD5" w:rsidRDefault="008C485B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ВД 1</w:t>
      </w:r>
      <w:r w:rsidR="00057A26"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2D1BD5" w:rsidRPr="002D1BD5">
        <w:rPr>
          <w:rFonts w:ascii="Times New Roman" w:hAnsi="Times New Roman"/>
          <w:sz w:val="28"/>
          <w:szCs w:val="28"/>
        </w:rPr>
        <w:t xml:space="preserve"> </w:t>
      </w:r>
      <w:r w:rsidR="002D1BD5" w:rsidRPr="00000525">
        <w:rPr>
          <w:rFonts w:ascii="Times New Roman" w:hAnsi="Times New Roman"/>
          <w:sz w:val="28"/>
          <w:szCs w:val="28"/>
        </w:rPr>
        <w:t>- </w:t>
      </w:r>
      <w:r w:rsidR="002D1BD5">
        <w:rPr>
          <w:rFonts w:ascii="Times New Roman" w:hAnsi="Times New Roman"/>
          <w:sz w:val="28"/>
          <w:szCs w:val="28"/>
        </w:rPr>
        <w:t>э</w:t>
      </w:r>
      <w:r w:rsidR="002D1BD5" w:rsidRPr="00000525">
        <w:rPr>
          <w:rFonts w:ascii="Times New Roman" w:hAnsi="Times New Roman"/>
          <w:sz w:val="28"/>
          <w:szCs w:val="28"/>
        </w:rPr>
        <w:t>ксплуатация сельскохозяйственной техники</w:t>
      </w:r>
      <w:r w:rsidR="002D1BD5">
        <w:rPr>
          <w:rFonts w:ascii="Times New Roman" w:hAnsi="Times New Roman"/>
          <w:sz w:val="28"/>
          <w:szCs w:val="28"/>
        </w:rPr>
        <w:t xml:space="preserve"> и оборудования;</w:t>
      </w:r>
      <w:r w:rsidR="002D1BD5" w:rsidRPr="00000525">
        <w:rPr>
          <w:rFonts w:ascii="Times New Roman" w:hAnsi="Times New Roman"/>
          <w:sz w:val="28"/>
          <w:szCs w:val="28"/>
        </w:rPr>
        <w:t xml:space="preserve"> </w:t>
      </w:r>
      <w:r w:rsidR="002D1BD5">
        <w:rPr>
          <w:rFonts w:ascii="Times New Roman" w:hAnsi="Times New Roman"/>
          <w:sz w:val="28"/>
          <w:szCs w:val="28"/>
        </w:rPr>
        <w:t xml:space="preserve">   </w:t>
      </w:r>
    </w:p>
    <w:p w:rsid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1BD5">
        <w:rPr>
          <w:rFonts w:ascii="Times New Roman" w:hAnsi="Times New Roman"/>
          <w:sz w:val="28"/>
          <w:szCs w:val="28"/>
        </w:rPr>
        <w:t>ПК 1.1 Выполнять приемку, монтаж, сборку и обкатку новой сельскохозяйственной техники, оформлять соответствующие документы.</w:t>
      </w:r>
    </w:p>
    <w:p w:rsid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ПК 1.2. </w:t>
      </w:r>
      <w:r w:rsidRPr="002D1BD5">
        <w:rPr>
          <w:rFonts w:ascii="Times New Roman" w:hAnsi="Times New Roman"/>
          <w:sz w:val="28"/>
          <w:szCs w:val="28"/>
        </w:rPr>
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</w:r>
    </w:p>
    <w:p w:rsidR="002D1BD5" w:rsidRPr="002D1BD5" w:rsidRDefault="002D1BD5" w:rsidP="002D1BD5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2D1BD5">
        <w:rPr>
          <w:rFonts w:ascii="Times New Roman" w:hAnsi="Times New Roman"/>
          <w:sz w:val="28"/>
          <w:szCs w:val="28"/>
        </w:rPr>
        <w:t xml:space="preserve">     ПК 1.3 Выполнять настройку и регулировку почвообрабатывающих, посевных, посадочных и   уборочных машин, а также машин для внесения удобрений, средств защиты растений и ухода за сельскохозяйственными культурами.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1BD5">
        <w:rPr>
          <w:rFonts w:ascii="Times New Roman" w:hAnsi="Times New Roman"/>
          <w:sz w:val="28"/>
          <w:szCs w:val="28"/>
        </w:rPr>
        <w:t>ПК 1.4 Выполнять настройку и регулировку машин и оборудования для обслуживания животноводческих ферм, комплексов и птицефабрик.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1BD5">
        <w:rPr>
          <w:rFonts w:ascii="Times New Roman" w:hAnsi="Times New Roman"/>
          <w:sz w:val="28"/>
          <w:szCs w:val="28"/>
        </w:rPr>
        <w:t>ПК 1.5 Выполнять настройку и регулировку рабочего и вспомогательного оборудования тракторов и автомобилей.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D1BD5">
        <w:rPr>
          <w:rFonts w:ascii="Times New Roman" w:hAnsi="Times New Roman"/>
          <w:sz w:val="28"/>
          <w:szCs w:val="28"/>
        </w:rPr>
        <w:t>ПК 1.6 Выполнять оперативное планирование работ по подготовке и эксплуатации сельскохозяйственной техники.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D1BD5">
        <w:rPr>
          <w:rFonts w:ascii="Times New Roman" w:hAnsi="Times New Roman"/>
          <w:sz w:val="28"/>
          <w:szCs w:val="28"/>
        </w:rPr>
        <w:t>ПК 1.7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D1BD5">
        <w:rPr>
          <w:rFonts w:ascii="Times New Roman" w:hAnsi="Times New Roman"/>
          <w:sz w:val="28"/>
          <w:szCs w:val="28"/>
        </w:rPr>
        <w:t>ПК 1.8 Осуществлять выдачу заданий по агрегатированию   трактора и сельскохозяйственных машин, настройке агрегатов и самоходных машин.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D1BD5">
        <w:rPr>
          <w:rFonts w:ascii="Times New Roman" w:hAnsi="Times New Roman"/>
          <w:sz w:val="28"/>
          <w:szCs w:val="28"/>
        </w:rPr>
        <w:t>ПК 1.9 Осуществлять контроль выполнения ежесменного технического обслуживания сельскохозяйственной техники, правильности агрегатирования 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  механизированных операций.</w:t>
      </w:r>
    </w:p>
    <w:p w:rsidR="002D1BD5" w:rsidRPr="002D1BD5" w:rsidRDefault="002D1BD5" w:rsidP="002D1BD5">
      <w:pPr>
        <w:tabs>
          <w:tab w:val="left" w:pos="993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2D1BD5">
        <w:rPr>
          <w:rFonts w:ascii="Times New Roman" w:hAnsi="Times New Roman"/>
          <w:sz w:val="28"/>
          <w:szCs w:val="28"/>
        </w:rPr>
        <w:t>ПК 1.10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использования.</w:t>
      </w:r>
    </w:p>
    <w:p w:rsidR="002D1BD5" w:rsidRPr="002D1BD5" w:rsidRDefault="008C485B" w:rsidP="002D1BD5">
      <w:pPr>
        <w:pStyle w:val="ConsPlusNormal"/>
        <w:jc w:val="both"/>
        <w:rPr>
          <w:sz w:val="28"/>
          <w:szCs w:val="28"/>
        </w:rPr>
      </w:pPr>
      <w:r w:rsidRPr="002D1BD5">
        <w:rPr>
          <w:color w:val="7030A0"/>
          <w:sz w:val="28"/>
          <w:szCs w:val="28"/>
        </w:rPr>
        <w:t>О</w:t>
      </w:r>
      <w:r w:rsidR="00CF0816" w:rsidRPr="002D1BD5">
        <w:rPr>
          <w:color w:val="7030A0"/>
          <w:sz w:val="28"/>
          <w:szCs w:val="28"/>
        </w:rPr>
        <w:t>ВД 2</w:t>
      </w:r>
      <w:r w:rsidR="00057A26" w:rsidRPr="002D1BD5">
        <w:rPr>
          <w:color w:val="7030A0"/>
          <w:sz w:val="28"/>
          <w:szCs w:val="28"/>
        </w:rPr>
        <w:t>.</w:t>
      </w:r>
      <w:r w:rsidR="00DA1C3E" w:rsidRPr="002D1BD5">
        <w:rPr>
          <w:color w:val="7030A0"/>
          <w:sz w:val="28"/>
          <w:szCs w:val="28"/>
        </w:rPr>
        <w:t xml:space="preserve"> </w:t>
      </w:r>
      <w:r w:rsidR="002D1BD5" w:rsidRPr="002D1BD5">
        <w:rPr>
          <w:color w:val="7030A0"/>
          <w:sz w:val="28"/>
          <w:szCs w:val="28"/>
        </w:rPr>
        <w:t xml:space="preserve"> </w:t>
      </w:r>
      <w:r w:rsidR="002D1BD5" w:rsidRPr="002D1BD5">
        <w:rPr>
          <w:sz w:val="28"/>
          <w:szCs w:val="28"/>
        </w:rPr>
        <w:t xml:space="preserve">Ремонт сельскохозяйственной техники </w:t>
      </w:r>
      <w:r w:rsidR="002D1BD5">
        <w:rPr>
          <w:sz w:val="28"/>
          <w:szCs w:val="28"/>
        </w:rPr>
        <w:t>и оборудования.</w:t>
      </w:r>
    </w:p>
    <w:p w:rsidR="00693C30" w:rsidRPr="002D1BD5" w:rsidRDefault="002D1BD5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ПК 2.1.</w:t>
      </w:r>
      <w:r w:rsidRPr="002D1BD5">
        <w:rPr>
          <w:sz w:val="28"/>
          <w:szCs w:val="28"/>
        </w:rPr>
        <w:t xml:space="preserve">Выполнять обнаружение и локализацию неисправностей сельскохозяйственной техники, а также постановку сельскохозяйственной техники на ремонт   </w:t>
      </w:r>
    </w:p>
    <w:p w:rsidR="00D2608B" w:rsidRPr="002D1BD5" w:rsidRDefault="002D1BD5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ПК 2.2.</w:t>
      </w:r>
      <w:r w:rsidRPr="002D1BD5">
        <w:rPr>
          <w:sz w:val="28"/>
          <w:szCs w:val="28"/>
        </w:rPr>
        <w:t>Проводить диагностирование неисправностей сельскохозяйственной техники и оборудования.</w:t>
      </w:r>
    </w:p>
    <w:p w:rsidR="00693C30" w:rsidRPr="002D1BD5" w:rsidRDefault="00693C30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 w:rsidRPr="002D1BD5">
        <w:rPr>
          <w:color w:val="7030A0"/>
          <w:sz w:val="28"/>
          <w:szCs w:val="28"/>
        </w:rPr>
        <w:t xml:space="preserve">ПК 2.3. </w:t>
      </w:r>
      <w:r w:rsidR="002D1BD5" w:rsidRPr="002D1BD5">
        <w:rPr>
          <w:color w:val="7030A0"/>
          <w:sz w:val="28"/>
          <w:szCs w:val="28"/>
        </w:rPr>
        <w:t xml:space="preserve"> </w:t>
      </w:r>
      <w:r w:rsidR="002D1BD5" w:rsidRPr="002D1BD5">
        <w:rPr>
          <w:sz w:val="28"/>
          <w:szCs w:val="28"/>
        </w:rPr>
        <w:t>Определять способы ремонта (способы устранения неисправности) сельскохозяйственной техники в соответствии с ее техническим состоянием в ресурсы, необходимые для проведения ремонта.</w:t>
      </w:r>
    </w:p>
    <w:p w:rsidR="00693C30" w:rsidRPr="002D1BD5" w:rsidRDefault="002D1BD5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ПК 2.4.</w:t>
      </w:r>
      <w:r w:rsidR="00840E2D">
        <w:rPr>
          <w:color w:val="7030A0"/>
          <w:sz w:val="28"/>
          <w:szCs w:val="28"/>
        </w:rPr>
        <w:t xml:space="preserve"> </w:t>
      </w:r>
      <w:r w:rsidRPr="002D1BD5">
        <w:rPr>
          <w:sz w:val="28"/>
          <w:szCs w:val="28"/>
        </w:rPr>
        <w:t>Выполнять восстановление работоспособности или замену детали(узла) сельскохозяйственной техники.</w:t>
      </w:r>
    </w:p>
    <w:p w:rsidR="002D1BD5" w:rsidRDefault="00840E2D" w:rsidP="002D1BD5">
      <w:pPr>
        <w:pStyle w:val="ConsPlusNormal"/>
        <w:ind w:firstLine="142"/>
        <w:jc w:val="both"/>
      </w:pPr>
      <w:r>
        <w:rPr>
          <w:color w:val="7030A0"/>
          <w:sz w:val="28"/>
          <w:szCs w:val="28"/>
        </w:rPr>
        <w:t xml:space="preserve">  </w:t>
      </w:r>
      <w:r w:rsidR="002D1BD5">
        <w:rPr>
          <w:color w:val="7030A0"/>
          <w:sz w:val="28"/>
          <w:szCs w:val="28"/>
        </w:rPr>
        <w:t>ПК 2.5.</w:t>
      </w:r>
      <w:r>
        <w:rPr>
          <w:color w:val="7030A0"/>
          <w:sz w:val="28"/>
          <w:szCs w:val="28"/>
        </w:rPr>
        <w:t xml:space="preserve"> </w:t>
      </w:r>
      <w:r w:rsidR="002D1BD5" w:rsidRPr="002D1BD5">
        <w:rPr>
          <w:sz w:val="28"/>
          <w:szCs w:val="28"/>
        </w:rPr>
        <w:t>Выполнять оперативное планирование выполнения работ по техническому обслуживанию и ремонту сельскохозяйственной техники и оборудования.</w:t>
      </w:r>
    </w:p>
    <w:p w:rsidR="00840E2D" w:rsidRDefault="00840E2D" w:rsidP="0084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7030A0"/>
          <w:sz w:val="28"/>
          <w:szCs w:val="28"/>
        </w:rPr>
        <w:t xml:space="preserve">    </w:t>
      </w:r>
      <w:r w:rsidR="002D1BD5"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ПК 2.6.  </w:t>
      </w:r>
      <w:r w:rsidR="002D1BD5" w:rsidRPr="00840E2D">
        <w:rPr>
          <w:rFonts w:ascii="Times New Roman" w:hAnsi="Times New Roman" w:cs="Times New Roman"/>
          <w:sz w:val="28"/>
          <w:szCs w:val="28"/>
        </w:rPr>
        <w:t>Осуществлять выдачу заданий на выполнение операций в рамках технического   обслуживания и ремонта сельскохозяйственной техники и оборудова</w:t>
      </w:r>
      <w:r w:rsidRPr="00840E2D">
        <w:rPr>
          <w:rFonts w:ascii="Times New Roman" w:hAnsi="Times New Roman" w:cs="Times New Roman"/>
          <w:sz w:val="28"/>
          <w:szCs w:val="28"/>
        </w:rPr>
        <w:t xml:space="preserve">ния, на постановку на хранение </w:t>
      </w:r>
      <w:r w:rsidR="002D1BD5" w:rsidRPr="00840E2D">
        <w:rPr>
          <w:rFonts w:ascii="Times New Roman" w:hAnsi="Times New Roman" w:cs="Times New Roman"/>
          <w:sz w:val="28"/>
          <w:szCs w:val="28"/>
        </w:rPr>
        <w:t>(снятие с хранения) сельскохозяйственной техники и оборудования.</w:t>
      </w:r>
    </w:p>
    <w:p w:rsidR="002D1BD5" w:rsidRPr="00840E2D" w:rsidRDefault="00840E2D" w:rsidP="00840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</w:t>
      </w:r>
      <w:r w:rsidR="002D1BD5" w:rsidRPr="00840E2D">
        <w:rPr>
          <w:rFonts w:ascii="Times New Roman" w:hAnsi="Times New Roman" w:cs="Times New Roman"/>
          <w:color w:val="7030A0"/>
          <w:sz w:val="28"/>
          <w:szCs w:val="28"/>
        </w:rPr>
        <w:t>ПК 2.7</w:t>
      </w:r>
      <w:r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40E2D">
        <w:rPr>
          <w:rFonts w:ascii="Times New Roman" w:hAnsi="Times New Roman" w:cs="Times New Roman"/>
          <w:sz w:val="28"/>
          <w:szCs w:val="28"/>
        </w:rPr>
        <w:t>Выполнять контроль качества выполнения операций в рамках технического обслуживания и ремонта сельскохозяйственной техники и оборудования.</w:t>
      </w:r>
    </w:p>
    <w:p w:rsidR="002D1BD5" w:rsidRPr="00840E2D" w:rsidRDefault="00840E2D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 w:rsidRPr="00840E2D">
        <w:rPr>
          <w:color w:val="7030A0"/>
          <w:sz w:val="28"/>
          <w:szCs w:val="28"/>
        </w:rPr>
        <w:t xml:space="preserve">  ПК </w:t>
      </w:r>
      <w:r w:rsidR="002D1BD5" w:rsidRPr="00840E2D">
        <w:rPr>
          <w:color w:val="7030A0"/>
          <w:sz w:val="28"/>
          <w:szCs w:val="28"/>
        </w:rPr>
        <w:t>2.8</w:t>
      </w:r>
      <w:r w:rsidRPr="00840E2D">
        <w:rPr>
          <w:color w:val="7030A0"/>
          <w:sz w:val="28"/>
          <w:szCs w:val="28"/>
        </w:rPr>
        <w:t>.</w:t>
      </w:r>
      <w:r>
        <w:rPr>
          <w:color w:val="7030A0"/>
          <w:sz w:val="28"/>
          <w:szCs w:val="28"/>
        </w:rPr>
        <w:t xml:space="preserve"> </w:t>
      </w:r>
      <w:r w:rsidRPr="00840E2D">
        <w:rPr>
          <w:sz w:val="28"/>
          <w:szCs w:val="28"/>
        </w:rPr>
        <w:t>Осуществлять материально-техническое обеспечение технического обслуживания и ремонта сельскохозяйственной техники в организации</w:t>
      </w:r>
    </w:p>
    <w:p w:rsidR="002D1BD5" w:rsidRPr="00840E2D" w:rsidRDefault="00840E2D" w:rsidP="002D1BD5">
      <w:pPr>
        <w:pStyle w:val="ConsPlusNormal"/>
        <w:ind w:firstLine="142"/>
        <w:jc w:val="both"/>
        <w:rPr>
          <w:color w:val="7030A0"/>
          <w:sz w:val="28"/>
          <w:szCs w:val="28"/>
        </w:rPr>
      </w:pPr>
      <w:r w:rsidRPr="00840E2D">
        <w:rPr>
          <w:color w:val="7030A0"/>
          <w:sz w:val="28"/>
          <w:szCs w:val="28"/>
        </w:rPr>
        <w:t xml:space="preserve">   </w:t>
      </w:r>
      <w:r w:rsidR="002D1BD5" w:rsidRPr="00840E2D">
        <w:rPr>
          <w:color w:val="7030A0"/>
          <w:sz w:val="28"/>
          <w:szCs w:val="28"/>
        </w:rPr>
        <w:t xml:space="preserve">ПК 2.9. </w:t>
      </w:r>
      <w:r w:rsidRPr="00840E2D">
        <w:rPr>
          <w:sz w:val="28"/>
          <w:szCs w:val="28"/>
        </w:rPr>
        <w:t>Выполнять работы по обеспечению государственной регистрации и технического осмотра сельскохозяйственной техники</w:t>
      </w:r>
      <w:r w:rsidR="002D1BD5" w:rsidRPr="00840E2D">
        <w:rPr>
          <w:color w:val="7030A0"/>
          <w:sz w:val="28"/>
          <w:szCs w:val="28"/>
        </w:rPr>
        <w:t xml:space="preserve"> </w:t>
      </w:r>
      <w:r w:rsidRPr="00840E2D">
        <w:rPr>
          <w:sz w:val="28"/>
          <w:szCs w:val="28"/>
        </w:rPr>
        <w:t xml:space="preserve"> </w:t>
      </w:r>
    </w:p>
    <w:p w:rsidR="002D1BD5" w:rsidRPr="00840E2D" w:rsidRDefault="00840E2D" w:rsidP="00840E2D">
      <w:pPr>
        <w:pStyle w:val="ConsPlusNormal"/>
        <w:ind w:firstLine="142"/>
        <w:jc w:val="both"/>
        <w:rPr>
          <w:sz w:val="28"/>
          <w:szCs w:val="28"/>
        </w:rPr>
      </w:pPr>
      <w:r w:rsidRPr="00840E2D">
        <w:rPr>
          <w:color w:val="7030A0"/>
          <w:sz w:val="28"/>
          <w:szCs w:val="28"/>
        </w:rPr>
        <w:t xml:space="preserve">   </w:t>
      </w:r>
      <w:r w:rsidR="002D1BD5" w:rsidRPr="00840E2D">
        <w:rPr>
          <w:color w:val="7030A0"/>
          <w:sz w:val="28"/>
          <w:szCs w:val="28"/>
        </w:rPr>
        <w:t xml:space="preserve">ПК </w:t>
      </w:r>
      <w:r>
        <w:rPr>
          <w:color w:val="7030A0"/>
          <w:sz w:val="28"/>
          <w:szCs w:val="28"/>
        </w:rPr>
        <w:t xml:space="preserve">2.10. </w:t>
      </w:r>
      <w:r w:rsidRPr="00840E2D">
        <w:rPr>
          <w:sz w:val="28"/>
          <w:szCs w:val="28"/>
        </w:rPr>
        <w:t>Оформлять документы о проведении ремонта сельскохозяйственной техники 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 технического обслуживания и ремонта сельскохозяйственной техники и оборудования в организации.</w:t>
      </w:r>
    </w:p>
    <w:p w:rsidR="002D1BD5" w:rsidRPr="00FE6C99" w:rsidRDefault="002D1BD5" w:rsidP="007F1EB7">
      <w:pPr>
        <w:pStyle w:val="ConsPlusNormal"/>
        <w:ind w:firstLine="709"/>
        <w:jc w:val="both"/>
        <w:rPr>
          <w:color w:val="7030A0"/>
          <w:sz w:val="28"/>
          <w:szCs w:val="28"/>
        </w:rPr>
      </w:pPr>
    </w:p>
    <w:p w:rsidR="00CF0816" w:rsidRPr="00FE6C99" w:rsidRDefault="00D4629C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6" w:name="_Toc3815568"/>
      <w:bookmarkStart w:id="7" w:name="_Toc171762085"/>
      <w:r w:rsidRPr="00FE6C99">
        <w:rPr>
          <w:rFonts w:ascii="Times New Roman" w:hAnsi="Times New Roman" w:cs="Times New Roman"/>
        </w:rPr>
        <w:t>1.2</w:t>
      </w:r>
      <w:r w:rsidR="00CF0816" w:rsidRPr="00FE6C99">
        <w:rPr>
          <w:rFonts w:ascii="Times New Roman" w:hAnsi="Times New Roman" w:cs="Times New Roman"/>
        </w:rPr>
        <w:t>. Цели и задачи государственной итоговой аттестации</w:t>
      </w:r>
      <w:bookmarkEnd w:id="6"/>
      <w:bookmarkEnd w:id="7"/>
    </w:p>
    <w:p w:rsidR="00CF0816" w:rsidRPr="00FE6C99" w:rsidRDefault="00BA2800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Целью государственной итоговой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 по специальности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35.02.16 Эксплуатация 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lastRenderedPageBreak/>
        <w:t>ремонт сельскохозяйственной техники и оборудования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527E00" w:rsidRPr="00FE6C99" w:rsidRDefault="00527E00" w:rsidP="00527E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Задачами</w:t>
      </w:r>
      <w:r w:rsidR="00143A2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государственной итоговой аттестации</w:t>
      </w:r>
      <w:r w:rsidRPr="00FE6C99">
        <w:rPr>
          <w:rFonts w:ascii="Times New Roman" w:hAnsi="Times New Roman" w:cs="Times New Roman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являются: </w:t>
      </w:r>
    </w:p>
    <w:p w:rsidR="00527E00" w:rsidRPr="00FE6C99" w:rsidRDefault="00527E00" w:rsidP="00527E00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закрепление и систематизация приобретенных знаний по специальности, их применение в решении конкретных практических задач; </w:t>
      </w:r>
    </w:p>
    <w:p w:rsidR="00527E00" w:rsidRPr="00FE6C99" w:rsidRDefault="00527E00" w:rsidP="00527E00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развитие навыков ведения самостоятельной работы и овладение методикой исследования и экспериментирования при решении разрабатываемых в дипломной работе (проекте) вопросов; </w:t>
      </w:r>
    </w:p>
    <w:p w:rsidR="00527E00" w:rsidRPr="00FE6C99" w:rsidRDefault="00527E00" w:rsidP="00527E00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  <w:shd w:val="clear" w:color="auto" w:fill="FEFEFE"/>
        </w:rPr>
        <w:t>демонстрация профессиональных компетенций сложившегося специалиста в области экономики, способного к самостоятельной деятельности на высоком профессиональном уровне;</w:t>
      </w:r>
    </w:p>
    <w:p w:rsidR="00527E00" w:rsidRPr="00840E2D" w:rsidRDefault="00527E00" w:rsidP="00284EDA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изложение сделанных автором научно-обоснованных разработок, обеспечивающих решение конкретных прикладных задач, в том числе учебно-методического характера в соответствии с квалификационной характеристикой выпускника, определенной ФГОС СПО по специальности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840E2D" w:rsidRDefault="00840E2D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8" w:name="_Toc3815569"/>
      <w:bookmarkStart w:id="9" w:name="_Toc171762086"/>
    </w:p>
    <w:p w:rsidR="00D4629C" w:rsidRPr="00FE6C99" w:rsidRDefault="00D4629C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r w:rsidRPr="00FE6C99">
        <w:rPr>
          <w:rFonts w:ascii="Times New Roman" w:hAnsi="Times New Roman" w:cs="Times New Roman"/>
        </w:rPr>
        <w:t>2.</w:t>
      </w:r>
      <w:r w:rsidR="00CF0816" w:rsidRPr="00FE6C99">
        <w:rPr>
          <w:rFonts w:ascii="Times New Roman" w:hAnsi="Times New Roman" w:cs="Times New Roman"/>
        </w:rPr>
        <w:t xml:space="preserve"> Структура и содержание государственной итоговой аттестации</w:t>
      </w:r>
      <w:bookmarkEnd w:id="8"/>
      <w:bookmarkEnd w:id="9"/>
    </w:p>
    <w:p w:rsidR="00D01C11" w:rsidRPr="00FE6C99" w:rsidRDefault="00D01C11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10" w:name="_Toc3815570"/>
    </w:p>
    <w:p w:rsidR="00CF0816" w:rsidRPr="00FE6C99" w:rsidRDefault="00CF0816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11" w:name="_Toc171762087"/>
      <w:r w:rsidRPr="00FE6C99">
        <w:rPr>
          <w:rFonts w:ascii="Times New Roman" w:hAnsi="Times New Roman" w:cs="Times New Roman"/>
        </w:rPr>
        <w:t>2.1.</w:t>
      </w:r>
      <w:r w:rsidR="0074513E">
        <w:rPr>
          <w:rFonts w:ascii="Times New Roman" w:hAnsi="Times New Roman" w:cs="Times New Roman"/>
        </w:rPr>
        <w:t xml:space="preserve"> </w:t>
      </w:r>
      <w:r w:rsidRPr="00FE6C99">
        <w:rPr>
          <w:rFonts w:ascii="Times New Roman" w:hAnsi="Times New Roman" w:cs="Times New Roman"/>
        </w:rPr>
        <w:t>Форма и вид государственной итоговой аттестации</w:t>
      </w:r>
      <w:bookmarkEnd w:id="10"/>
      <w:bookmarkEnd w:id="11"/>
    </w:p>
    <w:p w:rsidR="004E5644" w:rsidRPr="00143A27" w:rsidRDefault="004E5644" w:rsidP="00E60B4B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По образовательной программе среднего профессионального образования специальности</w:t>
      </w:r>
      <w:r w:rsidR="00840E2D">
        <w:rPr>
          <w:color w:val="7030A0"/>
          <w:sz w:val="28"/>
          <w:szCs w:val="28"/>
        </w:rPr>
        <w:t xml:space="preserve"> </w:t>
      </w:r>
      <w:r w:rsidR="00840E2D">
        <w:rPr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Pr="00FE6C99">
        <w:rPr>
          <w:color w:val="7030A0"/>
          <w:sz w:val="28"/>
          <w:szCs w:val="28"/>
        </w:rPr>
        <w:t xml:space="preserve"> </w:t>
      </w:r>
      <w:r w:rsidR="00840E2D">
        <w:rPr>
          <w:color w:val="7030A0"/>
          <w:sz w:val="28"/>
          <w:szCs w:val="28"/>
        </w:rPr>
        <w:t xml:space="preserve"> </w:t>
      </w:r>
      <w:r w:rsidRPr="00FE6C99">
        <w:rPr>
          <w:color w:val="7030A0"/>
          <w:sz w:val="28"/>
          <w:szCs w:val="28"/>
        </w:rPr>
        <w:t xml:space="preserve"> </w:t>
      </w:r>
      <w:r w:rsidR="00840E2D">
        <w:rPr>
          <w:color w:val="7030A0"/>
          <w:sz w:val="28"/>
          <w:szCs w:val="28"/>
        </w:rPr>
        <w:t xml:space="preserve"> </w:t>
      </w:r>
      <w:r w:rsidR="00FE6C99" w:rsidRPr="00FE6C99">
        <w:rPr>
          <w:color w:val="7030A0"/>
          <w:sz w:val="28"/>
          <w:szCs w:val="28"/>
        </w:rPr>
        <w:t xml:space="preserve"> </w:t>
      </w:r>
      <w:r w:rsidRPr="00143A27">
        <w:rPr>
          <w:color w:val="7030A0"/>
          <w:sz w:val="28"/>
          <w:szCs w:val="28"/>
        </w:rPr>
        <w:t>государственная итоговая аттестация проводится в форме защиты выпускной квалификационной работы (дипломная работа (дипломный проект).</w:t>
      </w:r>
      <w:r w:rsidR="00FE6C99" w:rsidRPr="00143A27">
        <w:rPr>
          <w:color w:val="7030A0"/>
          <w:sz w:val="28"/>
          <w:szCs w:val="28"/>
        </w:rPr>
        <w:t xml:space="preserve"> </w:t>
      </w:r>
      <w:r w:rsidRPr="00143A27">
        <w:rPr>
          <w:color w:val="7030A0"/>
          <w:sz w:val="28"/>
          <w:szCs w:val="28"/>
        </w:rPr>
        <w:t>По усмотрению образовательной</w:t>
      </w:r>
      <w:r w:rsidR="00FE6C99" w:rsidRPr="00143A27">
        <w:rPr>
          <w:color w:val="7030A0"/>
          <w:sz w:val="28"/>
          <w:szCs w:val="28"/>
        </w:rPr>
        <w:t xml:space="preserve"> </w:t>
      </w:r>
      <w:r w:rsidRPr="00143A27">
        <w:rPr>
          <w:color w:val="7030A0"/>
          <w:sz w:val="28"/>
          <w:szCs w:val="28"/>
        </w:rPr>
        <w:t>организации</w:t>
      </w:r>
      <w:r w:rsidR="00FE6C99" w:rsidRPr="00143A27">
        <w:rPr>
          <w:color w:val="7030A0"/>
          <w:sz w:val="28"/>
          <w:szCs w:val="28"/>
        </w:rPr>
        <w:t xml:space="preserve"> </w:t>
      </w:r>
      <w:r w:rsidRPr="00143A27">
        <w:rPr>
          <w:color w:val="7030A0"/>
          <w:sz w:val="28"/>
          <w:szCs w:val="28"/>
        </w:rPr>
        <w:t>демонстрационный экзамен включается в выпускную квалификационную работу или проводится в виде государственного экзамена</w:t>
      </w:r>
      <w:r w:rsidR="002E20F2" w:rsidRPr="00143A27">
        <w:rPr>
          <w:color w:val="7030A0"/>
          <w:sz w:val="28"/>
          <w:szCs w:val="28"/>
        </w:rPr>
        <w:t xml:space="preserve"> (пункт 2.9 ФГОС СПО)</w:t>
      </w:r>
      <w:r w:rsidRPr="00143A27">
        <w:rPr>
          <w:color w:val="7030A0"/>
          <w:sz w:val="28"/>
          <w:szCs w:val="28"/>
        </w:rPr>
        <w:t>.</w:t>
      </w:r>
    </w:p>
    <w:p w:rsidR="00E60B4B" w:rsidRPr="00143A27" w:rsidRDefault="00E60B4B" w:rsidP="00E60B4B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143A27">
        <w:rPr>
          <w:color w:val="7030A0"/>
          <w:sz w:val="28"/>
          <w:szCs w:val="28"/>
        </w:rPr>
        <w:t>Требования к содержанию, объему и структуре выпускной квалификационной работы и (или) государственного экзамена образовательная организация определяет самостоятельно с учетом ПООП.</w:t>
      </w:r>
    </w:p>
    <w:p w:rsidR="002345CD" w:rsidRPr="00143A27" w:rsidRDefault="002345CD" w:rsidP="00143A27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143A27">
        <w:rPr>
          <w:color w:val="7030A0"/>
          <w:sz w:val="28"/>
          <w:szCs w:val="28"/>
        </w:rPr>
        <w:t>Демонстрационный экзамен проводится в виде решения конкретных задач, в результате чего определяет уровень готовности выпускника к дальнейшей самостоятельной трудовой деятельности.</w:t>
      </w:r>
    </w:p>
    <w:p w:rsidR="002345CD" w:rsidRPr="00FE6C99" w:rsidRDefault="002345CD" w:rsidP="00143A27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Выпускная квалификационная работа и д</w:t>
      </w:r>
      <w:r w:rsidRPr="00143A27">
        <w:rPr>
          <w:color w:val="7030A0"/>
          <w:sz w:val="28"/>
          <w:szCs w:val="28"/>
        </w:rPr>
        <w:t xml:space="preserve">емонстрационный экзамен </w:t>
      </w:r>
      <w:r w:rsidRPr="00FE6C99">
        <w:rPr>
          <w:color w:val="7030A0"/>
          <w:sz w:val="28"/>
          <w:szCs w:val="28"/>
        </w:rPr>
        <w:t>является самостоятельной работой студента.</w:t>
      </w:r>
    </w:p>
    <w:p w:rsidR="002345CD" w:rsidRPr="00FE6C99" w:rsidRDefault="002345CD" w:rsidP="00143A27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На основании г</w:t>
      </w:r>
      <w:r w:rsidRPr="00143A27">
        <w:rPr>
          <w:color w:val="7030A0"/>
          <w:sz w:val="28"/>
          <w:szCs w:val="28"/>
        </w:rPr>
        <w:t xml:space="preserve">осударственной итоговой аттестации </w:t>
      </w:r>
      <w:r w:rsidRPr="00FE6C99">
        <w:rPr>
          <w:color w:val="7030A0"/>
          <w:sz w:val="28"/>
          <w:szCs w:val="28"/>
        </w:rPr>
        <w:t>государственная экзаменационная комиссия решает вопрос о присвоении студенту квалификации.</w:t>
      </w:r>
    </w:p>
    <w:p w:rsidR="00CF0816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4629C" w:rsidRPr="00FE6C99" w:rsidRDefault="00D4629C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12" w:name="_Toc3815571"/>
      <w:bookmarkStart w:id="13" w:name="_Toc171762088"/>
      <w:r w:rsidRPr="00FE6C99">
        <w:rPr>
          <w:rFonts w:ascii="Times New Roman" w:hAnsi="Times New Roman" w:cs="Times New Roman"/>
        </w:rPr>
        <w:lastRenderedPageBreak/>
        <w:t xml:space="preserve">2.2. Этапы, объем времени и сроки </w:t>
      </w:r>
      <w:r w:rsidR="00CF0816" w:rsidRPr="00FE6C99">
        <w:rPr>
          <w:rFonts w:ascii="Times New Roman" w:hAnsi="Times New Roman" w:cs="Times New Roman"/>
        </w:rPr>
        <w:t>проведения государственной итоговой аттестации</w:t>
      </w:r>
      <w:bookmarkEnd w:id="12"/>
      <w:bookmarkEnd w:id="13"/>
    </w:p>
    <w:p w:rsidR="002345CD" w:rsidRPr="00FE6C99" w:rsidRDefault="002345CD" w:rsidP="002345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Объем времени, отводимый на государственную итоговую аттестацию, согласно рабочему учебному плану и календарному учебному графику составляет 6 недель: </w:t>
      </w:r>
    </w:p>
    <w:p w:rsidR="002345CD" w:rsidRPr="00FE6C99" w:rsidRDefault="002345CD" w:rsidP="00005500">
      <w:pPr>
        <w:pStyle w:val="aa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подготовка к защите выпускной квалификационной работы и демонстрационному экзамену - 4 недели;</w:t>
      </w:r>
    </w:p>
    <w:p w:rsidR="002345CD" w:rsidRPr="00FE6C99" w:rsidRDefault="002345CD" w:rsidP="002345CD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защита выпускной квалификационной работы и демонстрационный экзамен - 2 недели. </w:t>
      </w:r>
    </w:p>
    <w:p w:rsidR="002345CD" w:rsidRPr="00FE6C99" w:rsidRDefault="002345CD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Распределение времени на подготовку и проведение ГИА представлено в таблице 1.</w:t>
      </w:r>
    </w:p>
    <w:p w:rsidR="002345CD" w:rsidRPr="00FE6C99" w:rsidRDefault="002345CD" w:rsidP="002345CD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345CD" w:rsidRPr="00FE6C99" w:rsidRDefault="002345CD" w:rsidP="002345C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Таблица 1 – Распределение времени на подготовку и проведение ГИА </w:t>
      </w:r>
    </w:p>
    <w:tbl>
      <w:tblPr>
        <w:tblStyle w:val="a5"/>
        <w:tblW w:w="9708" w:type="dxa"/>
        <w:tblLook w:val="04A0" w:firstRow="1" w:lastRow="0" w:firstColumn="1" w:lastColumn="0" w:noHBand="0" w:noVBand="1"/>
      </w:tblPr>
      <w:tblGrid>
        <w:gridCol w:w="560"/>
        <w:gridCol w:w="5677"/>
        <w:gridCol w:w="1697"/>
        <w:gridCol w:w="1774"/>
      </w:tblGrid>
      <w:tr w:rsidR="002345CD" w:rsidRPr="00FE6C99" w:rsidTr="002345CD">
        <w:tc>
          <w:tcPr>
            <w:tcW w:w="560" w:type="dxa"/>
            <w:tcBorders>
              <w:bottom w:val="single" w:sz="4" w:space="0" w:color="auto"/>
            </w:tcBorders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п/п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Этапы подготовки и проведения ГИА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Объем времени в неделях*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Сроки проведения*</w:t>
            </w:r>
          </w:p>
        </w:tc>
      </w:tr>
      <w:tr w:rsidR="002345CD" w:rsidRPr="00FE6C99" w:rsidTr="002345CD">
        <w:tc>
          <w:tcPr>
            <w:tcW w:w="560" w:type="dxa"/>
            <w:tcBorders>
              <w:top w:val="nil"/>
              <w:bottom w:val="nil"/>
            </w:tcBorders>
          </w:tcPr>
          <w:p w:rsidR="002345CD" w:rsidRPr="00FE6C99" w:rsidRDefault="0074513E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2345CD"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/>
                <w:color w:val="7030A0"/>
                <w:sz w:val="24"/>
                <w:szCs w:val="24"/>
              </w:rPr>
              <w:t>Государственная итоговая аттестация:</w:t>
            </w: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2345CD" w:rsidRPr="00FE6C99" w:rsidRDefault="0074513E" w:rsidP="002345C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 недель</w:t>
            </w:r>
          </w:p>
        </w:tc>
        <w:tc>
          <w:tcPr>
            <w:tcW w:w="1774" w:type="dxa"/>
            <w:vMerge w:val="restart"/>
            <w:tcBorders>
              <w:top w:val="nil"/>
            </w:tcBorders>
          </w:tcPr>
          <w:p w:rsidR="00E60B4B" w:rsidRPr="00FE6C99" w:rsidRDefault="002345CD" w:rsidP="00E60B4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 w:rsidR="007451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.0</w:t>
            </w:r>
            <w:r w:rsidR="007451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</w:t>
            </w:r>
            <w:r w:rsidR="007451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840E2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E60B4B"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г.–</w:t>
            </w:r>
          </w:p>
          <w:p w:rsidR="002345CD" w:rsidRPr="00FE6C99" w:rsidRDefault="002345CD" w:rsidP="00840E2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28.06.20</w:t>
            </w:r>
            <w:r w:rsidR="0074513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  <w:r w:rsidR="00840E2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  <w:r w:rsidR="00E60B4B"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г.</w:t>
            </w:r>
          </w:p>
        </w:tc>
      </w:tr>
      <w:tr w:rsidR="002345CD" w:rsidRPr="00FE6C99" w:rsidTr="002345CD">
        <w:tc>
          <w:tcPr>
            <w:tcW w:w="560" w:type="dxa"/>
            <w:tcBorders>
              <w:top w:val="nil"/>
              <w:bottom w:val="nil"/>
            </w:tcBorders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nil"/>
              <w:bottom w:val="nil"/>
            </w:tcBorders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1697" w:type="dxa"/>
            <w:vMerge/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345CD" w:rsidRPr="00FE6C99" w:rsidTr="002345CD">
        <w:tc>
          <w:tcPr>
            <w:tcW w:w="560" w:type="dxa"/>
            <w:tcBorders>
              <w:top w:val="nil"/>
            </w:tcBorders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nil"/>
            </w:tcBorders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защита ВКР</w:t>
            </w:r>
          </w:p>
        </w:tc>
        <w:tc>
          <w:tcPr>
            <w:tcW w:w="1697" w:type="dxa"/>
            <w:vMerge/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2345CD" w:rsidRPr="00FE6C99" w:rsidRDefault="002345CD" w:rsidP="002345C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2345CD" w:rsidRPr="00FE6C99" w:rsidTr="002345CD">
        <w:tc>
          <w:tcPr>
            <w:tcW w:w="9708" w:type="dxa"/>
            <w:gridSpan w:val="4"/>
          </w:tcPr>
          <w:p w:rsidR="002345CD" w:rsidRPr="00FE6C99" w:rsidRDefault="002345CD" w:rsidP="002345CD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*указано в соответствии с календарным учебным графиком</w:t>
            </w:r>
          </w:p>
        </w:tc>
      </w:tr>
    </w:tbl>
    <w:p w:rsidR="002345CD" w:rsidRPr="00FE6C99" w:rsidRDefault="002345CD" w:rsidP="00234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5CD" w:rsidRPr="00FE6C99" w:rsidRDefault="002345CD" w:rsidP="002345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</w:rPr>
      </w:pP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Демонстрационный экзамен является первым этапом государственной итоговой аттестации. </w:t>
      </w:r>
    </w:p>
    <w:p w:rsidR="002345CD" w:rsidRPr="00FE6C99" w:rsidRDefault="002345CD" w:rsidP="002345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7030A0"/>
          <w:sz w:val="28"/>
          <w:szCs w:val="28"/>
        </w:rPr>
      </w:pPr>
      <w:r w:rsidRPr="00FE6C99">
        <w:rPr>
          <w:rFonts w:ascii="Times New Roman" w:eastAsia="Calibri" w:hAnsi="Times New Roman"/>
          <w:color w:val="7030A0"/>
          <w:sz w:val="28"/>
          <w:szCs w:val="28"/>
        </w:rPr>
        <w:t>На втором этапе государственной итоговой аттестации проводится защита выпускной квалификационной работы.</w:t>
      </w:r>
    </w:p>
    <w:p w:rsidR="002345CD" w:rsidRPr="00FE6C99" w:rsidRDefault="002345CD" w:rsidP="002345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Расписание проведения государственной итоговой аттестации выпускников утверждается директором колледжа и доводится до сведения студентов не позднее, чем за две недели до начала работы государственной экзаменационной комиссии. </w:t>
      </w:r>
    </w:p>
    <w:p w:rsidR="008F5489" w:rsidRPr="00FE6C99" w:rsidRDefault="008F5489" w:rsidP="008F54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E6C99">
        <w:rPr>
          <w:rFonts w:ascii="Times New Roman" w:hAnsi="Times New Roman" w:cs="Times New Roman"/>
          <w:color w:val="0000FF"/>
          <w:sz w:val="28"/>
          <w:szCs w:val="28"/>
        </w:rPr>
        <w:t>Программа государственной итоговой аттестации, требования к выпускным квалификационным работам, а также критерии оценки знаний, утвержденные колледжем, доводятся до сведения обучающихся не позднее, чем за шесть месяцев до начала государственной итоговой аттестации. Лист ознакомления представлен в Приложении 1.</w:t>
      </w:r>
    </w:p>
    <w:p w:rsidR="005B1861" w:rsidRPr="00FE6C99" w:rsidRDefault="005B1861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345CD" w:rsidRPr="00FE6C99" w:rsidRDefault="002345CD" w:rsidP="00840E2D">
      <w:pPr>
        <w:pStyle w:val="1"/>
        <w:spacing w:before="0" w:line="240" w:lineRule="auto"/>
        <w:rPr>
          <w:rFonts w:ascii="Times New Roman" w:eastAsia="Calibri" w:hAnsi="Times New Roman" w:cs="Times New Roman"/>
          <w:color w:val="7030A0"/>
        </w:rPr>
      </w:pPr>
      <w:bookmarkStart w:id="14" w:name="_Toc531023507"/>
      <w:bookmarkStart w:id="15" w:name="_Toc3815572"/>
      <w:bookmarkStart w:id="16" w:name="_Toc171762089"/>
      <w:r w:rsidRPr="00FE6C99">
        <w:rPr>
          <w:rFonts w:ascii="Times New Roman" w:eastAsia="Calibri" w:hAnsi="Times New Roman" w:cs="Times New Roman"/>
          <w:color w:val="7030A0"/>
        </w:rPr>
        <w:t>3. Порядок проведения демонстрационного экзамена</w:t>
      </w:r>
      <w:bookmarkEnd w:id="14"/>
      <w:bookmarkEnd w:id="15"/>
      <w:bookmarkEnd w:id="16"/>
    </w:p>
    <w:p w:rsidR="00D01C11" w:rsidRPr="00FE6C99" w:rsidRDefault="00D01C11" w:rsidP="002345CD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color w:val="7030A0"/>
        </w:rPr>
      </w:pPr>
      <w:bookmarkStart w:id="17" w:name="_Toc531023508"/>
      <w:bookmarkStart w:id="18" w:name="_Toc3815573"/>
    </w:p>
    <w:p w:rsidR="002345CD" w:rsidRPr="00FE6C99" w:rsidRDefault="002345CD" w:rsidP="00840E2D">
      <w:pPr>
        <w:pStyle w:val="1"/>
        <w:spacing w:before="0" w:line="240" w:lineRule="auto"/>
        <w:rPr>
          <w:rFonts w:ascii="Times New Roman" w:eastAsia="Calibri" w:hAnsi="Times New Roman" w:cs="Times New Roman"/>
          <w:color w:val="7030A0"/>
        </w:rPr>
      </w:pPr>
      <w:bookmarkStart w:id="19" w:name="_Toc171762090"/>
      <w:r w:rsidRPr="00FE6C99">
        <w:rPr>
          <w:rFonts w:ascii="Times New Roman" w:eastAsia="Calibri" w:hAnsi="Times New Roman" w:cs="Times New Roman"/>
          <w:color w:val="7030A0"/>
        </w:rPr>
        <w:t>3.1. Программа проведения демонстрационного экзамена</w:t>
      </w:r>
      <w:bookmarkEnd w:id="17"/>
      <w:bookmarkEnd w:id="18"/>
      <w:bookmarkEnd w:id="19"/>
    </w:p>
    <w:p w:rsidR="002345CD" w:rsidRPr="00FE6C99" w:rsidRDefault="002345CD" w:rsidP="002345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7030A0"/>
          <w:sz w:val="28"/>
          <w:szCs w:val="28"/>
        </w:rPr>
      </w:pP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Задания </w:t>
      </w:r>
      <w:r w:rsidR="00825DAC" w:rsidRPr="00FE6C99">
        <w:rPr>
          <w:rFonts w:ascii="Times New Roman" w:eastAsia="Calibri" w:hAnsi="Times New Roman"/>
          <w:color w:val="7030A0"/>
          <w:sz w:val="28"/>
          <w:szCs w:val="28"/>
        </w:rPr>
        <w:t>демонстрационного экзамена</w:t>
      </w: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 формируются в соответствии с видами профессиональной деятельности специальности СПО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="00840E2D"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в виде практико-ориентированных задач. </w:t>
      </w:r>
    </w:p>
    <w:p w:rsidR="002345CD" w:rsidRPr="00FE6C99" w:rsidRDefault="002345CD" w:rsidP="002345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 xml:space="preserve">Задания </w:t>
      </w:r>
      <w:r w:rsidR="00825DAC" w:rsidRPr="00FE6C99">
        <w:rPr>
          <w:rFonts w:ascii="Times New Roman" w:hAnsi="Times New Roman"/>
          <w:color w:val="7030A0"/>
          <w:sz w:val="28"/>
          <w:szCs w:val="28"/>
        </w:rPr>
        <w:t xml:space="preserve">на демонстрационный экзамен 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- это содержание работы, которую необходимо выполнить обучающемуся для демонстрации определённого вида деятельности в соответствии с требованиями ФГОС и </w:t>
      </w:r>
      <w:r w:rsidRPr="00FE6C99">
        <w:rPr>
          <w:rFonts w:ascii="Times New Roman" w:hAnsi="Times New Roman"/>
          <w:color w:val="7030A0"/>
          <w:sz w:val="28"/>
          <w:szCs w:val="28"/>
        </w:rPr>
        <w:lastRenderedPageBreak/>
        <w:t xml:space="preserve">профессиональных стандартов с применением практических навыков, заключающихся в </w:t>
      </w:r>
      <w:r w:rsidRPr="00FE6C99">
        <w:rPr>
          <w:rFonts w:ascii="Times New Roman" w:eastAsia="Microsoft Sans Serif" w:hAnsi="Times New Roman"/>
          <w:color w:val="7030A0"/>
          <w:sz w:val="28"/>
          <w:szCs w:val="28"/>
        </w:rPr>
        <w:t>проектировании, разработке, выполнении работ по заданным параметрам с контролем соответствия результата существующим требованиям. Задания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 формируется в соответствии со специфическими для специальности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="00840E2D" w:rsidRPr="00FE6C99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профессиональными </w:t>
      </w:r>
      <w:r w:rsidR="009916D3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компетенциями, умениями и практическим опытом с учетом трудовых функций профессиональных стандартов. </w:t>
      </w:r>
    </w:p>
    <w:p w:rsidR="002345CD" w:rsidRPr="00FE6C99" w:rsidRDefault="002345CD" w:rsidP="002345CD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Практические задания разработаны в соответствии с объектами и видами профессиональной деятельности, к которым готовится обучающийся.</w:t>
      </w:r>
    </w:p>
    <w:p w:rsidR="00091DE5" w:rsidRPr="00FE6C99" w:rsidRDefault="00091DE5" w:rsidP="0009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Демонстрационный экзамен позволяет </w:t>
      </w:r>
      <w:r w:rsidR="00825DAC" w:rsidRPr="00FE6C99">
        <w:rPr>
          <w:rFonts w:ascii="Times New Roman" w:hAnsi="Times New Roman" w:cs="Times New Roman"/>
          <w:color w:val="7030A0"/>
          <w:sz w:val="28"/>
          <w:szCs w:val="28"/>
        </w:rPr>
        <w:t>обучающемуся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 условиях, приближенных к производственным, продемонстрировать сформированные профессиональные компетенции (в виде выполнения практического задания).</w:t>
      </w:r>
    </w:p>
    <w:p w:rsidR="00091DE5" w:rsidRPr="00FE6C99" w:rsidRDefault="00091DE5" w:rsidP="0009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Для организации и проведения демонстрационного экзамена разрабатывается пакет экзаменатора, состоящий из:</w:t>
      </w:r>
    </w:p>
    <w:p w:rsidR="00091DE5" w:rsidRPr="00FE6C99" w:rsidRDefault="00091DE5" w:rsidP="002E5230">
      <w:pPr>
        <w:pStyle w:val="aa"/>
        <w:numPr>
          <w:ilvl w:val="0"/>
          <w:numId w:val="5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Техническое описание заданий для демонстрационного экзамена (время на выполнение всего модуля; краткое описание основных этапов модуля; - штрафные санкции);</w:t>
      </w:r>
    </w:p>
    <w:p w:rsidR="00825DAC" w:rsidRPr="00FE6C99" w:rsidRDefault="00825DAC" w:rsidP="002E5230">
      <w:pPr>
        <w:pStyle w:val="aa"/>
        <w:numPr>
          <w:ilvl w:val="0"/>
          <w:numId w:val="5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Инфраструктурный лист (</w:t>
      </w:r>
      <w:r w:rsidR="00091DE5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оснащение рабочего места участника; расходный материал на одно рабочее место; оборудование площадки; спецодежда и безопасность; перечень инструментов/приспособлений, которые каждый студент должен иметь при себе; особые требования) </w:t>
      </w:r>
    </w:p>
    <w:p w:rsidR="00091DE5" w:rsidRPr="00FE6C99" w:rsidRDefault="00091DE5" w:rsidP="002E5230">
      <w:pPr>
        <w:pStyle w:val="aa"/>
        <w:numPr>
          <w:ilvl w:val="0"/>
          <w:numId w:val="5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Критерии оценки (объективные и субъективные);</w:t>
      </w:r>
    </w:p>
    <w:p w:rsidR="00091DE5" w:rsidRPr="00FE6C99" w:rsidRDefault="00091DE5" w:rsidP="002E5230">
      <w:pPr>
        <w:pStyle w:val="aa"/>
        <w:numPr>
          <w:ilvl w:val="0"/>
          <w:numId w:val="5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Индивидуальный оценочный лист экзаменуемого;</w:t>
      </w:r>
    </w:p>
    <w:p w:rsidR="00091DE5" w:rsidRPr="00FE6C99" w:rsidRDefault="00091DE5" w:rsidP="002E5230">
      <w:pPr>
        <w:pStyle w:val="aa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Документацию по охране труда и технике безопасности.</w:t>
      </w:r>
    </w:p>
    <w:p w:rsidR="00091DE5" w:rsidRPr="00FE6C99" w:rsidRDefault="00091DE5" w:rsidP="00091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Все документы должны быть согласованы и утверждены за 1 месяц до начала проведения демонстрационного экзамена.</w:t>
      </w:r>
    </w:p>
    <w:p w:rsidR="002345CD" w:rsidRPr="00FE6C99" w:rsidRDefault="002345CD" w:rsidP="002345CD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color w:val="7030A0"/>
        </w:rPr>
      </w:pPr>
      <w:bookmarkStart w:id="20" w:name="_Toc531023509"/>
      <w:bookmarkStart w:id="21" w:name="_Toc3815574"/>
      <w:bookmarkStart w:id="22" w:name="_Toc171762091"/>
      <w:r w:rsidRPr="00FE6C99">
        <w:rPr>
          <w:rFonts w:ascii="Times New Roman" w:eastAsia="Calibri" w:hAnsi="Times New Roman" w:cs="Times New Roman"/>
          <w:color w:val="7030A0"/>
        </w:rPr>
        <w:t xml:space="preserve">3.2. </w:t>
      </w:r>
      <w:r w:rsidRPr="00FE6C99">
        <w:rPr>
          <w:rFonts w:ascii="Times New Roman" w:hAnsi="Times New Roman" w:cs="Times New Roman"/>
          <w:color w:val="7030A0"/>
        </w:rPr>
        <w:t>Продолжительность выполнения заданий</w:t>
      </w:r>
      <w:r w:rsidRPr="00FE6C99">
        <w:rPr>
          <w:rFonts w:ascii="Times New Roman" w:eastAsia="Calibri" w:hAnsi="Times New Roman" w:cs="Times New Roman"/>
          <w:color w:val="7030A0"/>
        </w:rPr>
        <w:t xml:space="preserve"> демонстрационного  </w:t>
      </w:r>
      <w:r w:rsidR="009916D3">
        <w:rPr>
          <w:rFonts w:ascii="Times New Roman" w:eastAsia="Calibri" w:hAnsi="Times New Roman" w:cs="Times New Roman"/>
          <w:color w:val="7030A0"/>
        </w:rPr>
        <w:t xml:space="preserve"> </w:t>
      </w:r>
      <w:r w:rsidRPr="00FE6C99">
        <w:rPr>
          <w:rFonts w:ascii="Times New Roman" w:eastAsia="Calibri" w:hAnsi="Times New Roman" w:cs="Times New Roman"/>
          <w:color w:val="7030A0"/>
        </w:rPr>
        <w:t>экзамена</w:t>
      </w:r>
      <w:bookmarkEnd w:id="20"/>
      <w:bookmarkEnd w:id="21"/>
      <w:bookmarkEnd w:id="22"/>
    </w:p>
    <w:p w:rsidR="00881484" w:rsidRDefault="00881484" w:rsidP="00881484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7030A0"/>
          <w:sz w:val="28"/>
          <w:szCs w:val="28"/>
        </w:rPr>
      </w:pPr>
    </w:p>
    <w:p w:rsidR="002345CD" w:rsidRPr="00881484" w:rsidRDefault="00881484" w:rsidP="00881484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7030A0"/>
          <w:sz w:val="28"/>
          <w:szCs w:val="28"/>
        </w:rPr>
      </w:pPr>
      <w:r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Продолжительность </w:t>
      </w:r>
      <w:r w:rsidR="00864518">
        <w:rPr>
          <w:rFonts w:ascii="Times New Roman" w:eastAsia="Calibri" w:hAnsi="Times New Roman"/>
          <w:color w:val="7030A0"/>
          <w:sz w:val="28"/>
          <w:szCs w:val="28"/>
        </w:rPr>
        <w:t>демонстрационного экзамена</w:t>
      </w:r>
      <w:r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 </w:t>
      </w:r>
      <w:r w:rsidR="00864518">
        <w:rPr>
          <w:rFonts w:ascii="Times New Roman" w:eastAsia="Calibri" w:hAnsi="Times New Roman"/>
          <w:color w:val="7030A0"/>
          <w:sz w:val="28"/>
          <w:szCs w:val="28"/>
        </w:rPr>
        <w:t>государственной итоговой</w:t>
      </w:r>
      <w:r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 аттестации, </w:t>
      </w:r>
      <w:r w:rsidR="00864518">
        <w:rPr>
          <w:rFonts w:ascii="Times New Roman" w:eastAsia="Calibri" w:hAnsi="Times New Roman"/>
          <w:color w:val="7030A0"/>
          <w:sz w:val="28"/>
          <w:szCs w:val="28"/>
        </w:rPr>
        <w:t xml:space="preserve">базового </w:t>
      </w:r>
      <w:r w:rsidR="009916D3">
        <w:rPr>
          <w:rFonts w:ascii="Times New Roman" w:eastAsia="Calibri" w:hAnsi="Times New Roman"/>
          <w:color w:val="7030A0"/>
          <w:sz w:val="28"/>
          <w:szCs w:val="28"/>
        </w:rPr>
        <w:t xml:space="preserve"> </w:t>
      </w:r>
      <w:r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уровня </w:t>
      </w:r>
      <w:r w:rsidR="00864518">
        <w:rPr>
          <w:rFonts w:ascii="Times New Roman" w:eastAsia="Calibri" w:hAnsi="Times New Roman"/>
          <w:color w:val="7030A0"/>
          <w:sz w:val="28"/>
          <w:szCs w:val="28"/>
        </w:rPr>
        <w:t xml:space="preserve"> составляет</w:t>
      </w:r>
      <w:r w:rsidR="002345CD"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 </w:t>
      </w:r>
      <w:r w:rsidR="0074513E" w:rsidRPr="00881484">
        <w:rPr>
          <w:rFonts w:ascii="Times New Roman" w:eastAsia="Calibri" w:hAnsi="Times New Roman"/>
          <w:color w:val="7030A0"/>
          <w:sz w:val="28"/>
          <w:szCs w:val="28"/>
        </w:rPr>
        <w:t>2 часа 30 минут</w:t>
      </w:r>
      <w:r w:rsidR="002345CD" w:rsidRPr="00881484">
        <w:rPr>
          <w:rFonts w:ascii="Times New Roman" w:eastAsia="Calibri" w:hAnsi="Times New Roman"/>
          <w:color w:val="7030A0"/>
          <w:sz w:val="28"/>
          <w:szCs w:val="28"/>
        </w:rPr>
        <w:t xml:space="preserve">. </w:t>
      </w:r>
    </w:p>
    <w:p w:rsidR="00881484" w:rsidRDefault="00881484" w:rsidP="00E27BE8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color w:val="7030A0"/>
        </w:rPr>
      </w:pPr>
      <w:bookmarkStart w:id="23" w:name="_Toc531023510"/>
      <w:bookmarkStart w:id="24" w:name="_Toc3815575"/>
    </w:p>
    <w:p w:rsidR="002345CD" w:rsidRPr="00FE6C99" w:rsidRDefault="002345CD" w:rsidP="00E27BE8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color w:val="7030A0"/>
        </w:rPr>
      </w:pPr>
      <w:bookmarkStart w:id="25" w:name="_Toc171762092"/>
      <w:r w:rsidRPr="00FE6C99">
        <w:rPr>
          <w:rFonts w:ascii="Times New Roman" w:eastAsia="Calibri" w:hAnsi="Times New Roman" w:cs="Times New Roman"/>
          <w:color w:val="7030A0"/>
        </w:rPr>
        <w:t>3.3. Условия выполнения заданий демонстрационного экзамена</w:t>
      </w:r>
      <w:bookmarkEnd w:id="23"/>
      <w:bookmarkEnd w:id="24"/>
      <w:bookmarkEnd w:id="25"/>
    </w:p>
    <w:p w:rsidR="002345CD" w:rsidRPr="00840E2D" w:rsidRDefault="002345CD" w:rsidP="002345C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40E2D">
        <w:rPr>
          <w:rFonts w:ascii="Times New Roman" w:eastAsia="Calibri" w:hAnsi="Times New Roman"/>
          <w:color w:val="FF0000"/>
          <w:sz w:val="28"/>
          <w:szCs w:val="28"/>
        </w:rPr>
        <w:t xml:space="preserve">Для выполнения задания </w:t>
      </w:r>
      <w:r w:rsidR="004D3362" w:rsidRPr="00840E2D">
        <w:rPr>
          <w:rFonts w:ascii="Times New Roman" w:eastAsia="Calibri" w:hAnsi="Times New Roman"/>
          <w:color w:val="FF0000"/>
          <w:sz w:val="28"/>
          <w:szCs w:val="28"/>
        </w:rPr>
        <w:t>«</w:t>
      </w:r>
      <w:r w:rsidRPr="00840E2D">
        <w:rPr>
          <w:rFonts w:ascii="Times New Roman" w:eastAsia="Calibri" w:hAnsi="Times New Roman"/>
          <w:color w:val="FF0000"/>
          <w:sz w:val="28"/>
          <w:szCs w:val="28"/>
        </w:rPr>
        <w:t>Решение практико-ориентированных профессиональных задач</w:t>
      </w:r>
      <w:r w:rsidR="004D3362" w:rsidRPr="00840E2D">
        <w:rPr>
          <w:rFonts w:ascii="Times New Roman" w:eastAsia="Calibri" w:hAnsi="Times New Roman"/>
          <w:color w:val="FF0000"/>
          <w:sz w:val="28"/>
          <w:szCs w:val="28"/>
        </w:rPr>
        <w:t>»</w:t>
      </w:r>
      <w:r w:rsidRPr="00840E2D">
        <w:rPr>
          <w:rFonts w:ascii="Times New Roman" w:eastAsia="Calibri" w:hAnsi="Times New Roman"/>
          <w:color w:val="FF0000"/>
          <w:sz w:val="28"/>
          <w:szCs w:val="28"/>
        </w:rPr>
        <w:t xml:space="preserve"> необходимо соблюдение следующих условий:</w:t>
      </w:r>
    </w:p>
    <w:p w:rsidR="002345CD" w:rsidRPr="00840E2D" w:rsidRDefault="002345CD" w:rsidP="00005500">
      <w:pPr>
        <w:pStyle w:val="aa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40E2D">
        <w:rPr>
          <w:rFonts w:ascii="Times New Roman" w:eastAsia="Calibri" w:hAnsi="Times New Roman"/>
          <w:color w:val="FF0000"/>
          <w:sz w:val="28"/>
          <w:szCs w:val="28"/>
        </w:rPr>
        <w:t xml:space="preserve">наличие компьютерного класса (классов) или других помещений, в которых размещаются персональные компьютеры, объединенные в локальную вычислительную сеть; </w:t>
      </w:r>
    </w:p>
    <w:p w:rsidR="002345CD" w:rsidRPr="00840E2D" w:rsidRDefault="002345CD" w:rsidP="00005500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40E2D">
        <w:rPr>
          <w:rFonts w:ascii="Times New Roman" w:eastAsia="Calibri" w:hAnsi="Times New Roman"/>
          <w:color w:val="FF0000"/>
          <w:sz w:val="28"/>
          <w:szCs w:val="28"/>
        </w:rPr>
        <w:t>наличие специализированного программного обеспечения;</w:t>
      </w:r>
    </w:p>
    <w:p w:rsidR="002345CD" w:rsidRPr="00840E2D" w:rsidRDefault="002345CD" w:rsidP="00005500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40E2D">
        <w:rPr>
          <w:rFonts w:ascii="Times New Roman" w:eastAsia="Calibri" w:hAnsi="Times New Roman"/>
          <w:color w:val="FF0000"/>
          <w:sz w:val="28"/>
          <w:szCs w:val="28"/>
        </w:rPr>
        <w:t>наличие нормативной, справочной и иной литературы, допущенной к использованию на демонстрационном экзамене.</w:t>
      </w:r>
    </w:p>
    <w:p w:rsidR="002345CD" w:rsidRPr="00840E2D" w:rsidRDefault="002345CD" w:rsidP="002345CD">
      <w:pPr>
        <w:pStyle w:val="aa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2345CD" w:rsidRPr="00FE6C99" w:rsidRDefault="002345CD" w:rsidP="002345CD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/>
          <w:b/>
          <w:color w:val="7030A0"/>
          <w:sz w:val="28"/>
          <w:szCs w:val="28"/>
        </w:rPr>
      </w:pPr>
      <w:r w:rsidRPr="00FE6C99">
        <w:rPr>
          <w:rFonts w:ascii="Times New Roman" w:eastAsia="Calibri" w:hAnsi="Times New Roman"/>
          <w:b/>
          <w:color w:val="7030A0"/>
          <w:sz w:val="28"/>
          <w:szCs w:val="28"/>
        </w:rPr>
        <w:lastRenderedPageBreak/>
        <w:t>3.4. Система оценивания выполнения заданий демонстрационного экзамена</w:t>
      </w:r>
    </w:p>
    <w:p w:rsidR="002345CD" w:rsidRPr="00FE6C99" w:rsidRDefault="002345CD" w:rsidP="002345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 xml:space="preserve">Оценивание выполнения заданий осуществляется на основе следующих принципов: 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соответствия содержания заданий ФГОС СПО по специальности</w:t>
      </w:r>
      <w:r w:rsidR="00840E2D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Pr="00FE6C99">
        <w:rPr>
          <w:rFonts w:ascii="Times New Roman" w:hAnsi="Times New Roman"/>
          <w:color w:val="7030A0"/>
          <w:sz w:val="28"/>
          <w:szCs w:val="28"/>
        </w:rPr>
        <w:t>, учёта требований профессиональных стандартов и работодателей;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достоверности оценки – оценка выполнения заданий должна базироваться на общих и профессиональных компетенциях экзаменующихся, реально продемонстрированных в моделируемых профессиональных ситуациях в ходе выполнения практико-ориентированного профессионального задания;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адекватности оценки – оценка выполнения заданий должна проводиться в отношении тех компетенций, которые необходимы для эффективного выполнения задания;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надежности оценки – система оценивания выполнения заданий должна обладать высокой степенью устойчивости при неоднократных (в рамках различных этапов) оценках компетенций экзаменующихся;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комплексности оценки – система оценивания выполнения заданий должна позволять интегративно оценивать общие и профессиональные компетенции экзаменующихся;</w:t>
      </w:r>
    </w:p>
    <w:p w:rsidR="002345CD" w:rsidRPr="00FE6C99" w:rsidRDefault="002345CD" w:rsidP="00005500">
      <w:pPr>
        <w:pStyle w:val="aa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объективности оценки – оценка выполнения конкурсных заданий должна быть независимой от особенностей профессиональной ориентации или предпочтений членов государственной экзаменационной комиссии.</w:t>
      </w:r>
    </w:p>
    <w:p w:rsidR="002345CD" w:rsidRPr="00FE6C99" w:rsidRDefault="002345CD" w:rsidP="002345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Результаты выполнения практических заданий оцениваются с использованием следующих групп целевых индикаторов: основных и штрафных.</w:t>
      </w:r>
    </w:p>
    <w:p w:rsidR="002345CD" w:rsidRPr="00FE6C99" w:rsidRDefault="002345CD" w:rsidP="002345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При оценке заданий используются следующие основные процедуры:</w:t>
      </w:r>
    </w:p>
    <w:p w:rsidR="002345CD" w:rsidRPr="00FE6C99" w:rsidRDefault="002345CD" w:rsidP="0000550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процедура начисления основных баллов за выполнение заданий;</w:t>
      </w:r>
    </w:p>
    <w:p w:rsidR="002345CD" w:rsidRPr="00FE6C99" w:rsidRDefault="002345CD" w:rsidP="0000550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процедура начисления штрафных баллов за нарушения при выполнении заданий;</w:t>
      </w:r>
    </w:p>
    <w:p w:rsidR="002345CD" w:rsidRPr="00FE6C99" w:rsidRDefault="002345CD" w:rsidP="0000550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процедура формирования сводных результатов;</w:t>
      </w:r>
    </w:p>
    <w:p w:rsidR="002345CD" w:rsidRPr="00FE6C99" w:rsidRDefault="002345CD" w:rsidP="0000550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процедура перевода результатов в оценку.</w:t>
      </w:r>
    </w:p>
    <w:p w:rsidR="002345CD" w:rsidRPr="00FE6C99" w:rsidRDefault="002345CD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Оценивание выполнения </w:t>
      </w:r>
      <w:r w:rsidR="00CE6C1C" w:rsidRPr="00FE6C99">
        <w:rPr>
          <w:rFonts w:ascii="Times New Roman" w:hAnsi="Times New Roman" w:cs="Times New Roman"/>
          <w:color w:val="7030A0"/>
          <w:sz w:val="28"/>
          <w:szCs w:val="28"/>
        </w:rPr>
        <w:t>по р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ешени</w:t>
      </w:r>
      <w:r w:rsidR="00CE6C1C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ю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практико-ориентированных профессиональных задач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осуществля</w:t>
      </w:r>
      <w:r w:rsidR="000760E0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тся в соответствии со следующими целевыми индикаторами:</w:t>
      </w:r>
    </w:p>
    <w:p w:rsidR="002345CD" w:rsidRPr="00FE6C99" w:rsidRDefault="002345CD" w:rsidP="00005500">
      <w:pPr>
        <w:pStyle w:val="aa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Основные целевые индикаторы:</w:t>
      </w:r>
    </w:p>
    <w:p w:rsidR="002345CD" w:rsidRPr="00FE6C99" w:rsidRDefault="002345CD" w:rsidP="00005500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качество выполнения отдельных задач задания;</w:t>
      </w:r>
    </w:p>
    <w:p w:rsidR="002345CD" w:rsidRPr="00FE6C99" w:rsidRDefault="002345CD" w:rsidP="00005500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качество выполнения задания в целом;</w:t>
      </w:r>
    </w:p>
    <w:p w:rsidR="002345CD" w:rsidRPr="00FE6C99" w:rsidRDefault="002345CD" w:rsidP="00005500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скорость выполнения задания (в случае необходимости применения),</w:t>
      </w:r>
    </w:p>
    <w:p w:rsidR="002345CD" w:rsidRPr="00FE6C99" w:rsidRDefault="002345CD" w:rsidP="00005500">
      <w:pPr>
        <w:pStyle w:val="aa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Штрафные целевые индикаторы:</w:t>
      </w:r>
    </w:p>
    <w:p w:rsidR="002345CD" w:rsidRPr="00FE6C99" w:rsidRDefault="002345CD" w:rsidP="00005500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нарушение условий выполнения задания; </w:t>
      </w:r>
    </w:p>
    <w:p w:rsidR="002345CD" w:rsidRPr="00FE6C99" w:rsidRDefault="002345CD" w:rsidP="00005500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негрубые нарушения технологии выполнения работ.</w:t>
      </w:r>
    </w:p>
    <w:p w:rsidR="002345CD" w:rsidRPr="00FE6C99" w:rsidRDefault="002345CD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Значение штрафных целевых индикаторов уточняется по каждому конкретному заданию. </w:t>
      </w:r>
    </w:p>
    <w:p w:rsidR="002345CD" w:rsidRPr="00FE6C99" w:rsidRDefault="002345CD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Критерии оценки выполнения профессионального задания должны быть представлены в соответствующих паспортах экзаменационных заданий. </w:t>
      </w:r>
    </w:p>
    <w:p w:rsidR="00CE6C1C" w:rsidRPr="00FE6C99" w:rsidRDefault="002345CD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Оценка за демонстрационный экзамен определяется </w:t>
      </w:r>
      <w:r w:rsidR="00CE6C1C" w:rsidRPr="00FE6C99">
        <w:rPr>
          <w:rFonts w:ascii="Times New Roman" w:hAnsi="Times New Roman" w:cs="Times New Roman"/>
          <w:color w:val="7030A0"/>
          <w:sz w:val="28"/>
          <w:szCs w:val="28"/>
        </w:rPr>
        <w:t>исходя из объема выполненного задания</w:t>
      </w:r>
      <w:r w:rsidR="00A9605A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и может быть снижена при наличии штрафных санкций. </w:t>
      </w:r>
    </w:p>
    <w:p w:rsidR="00DC10A7" w:rsidRPr="00143A27" w:rsidRDefault="00DC10A7" w:rsidP="00143A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3A27">
        <w:rPr>
          <w:rFonts w:ascii="Times New Roman" w:hAnsi="Times New Roman" w:cs="Times New Roman"/>
          <w:color w:val="7030A0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:rsidR="00DC10A7" w:rsidRPr="00143A27" w:rsidRDefault="00DC10A7" w:rsidP="00143A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Необходимо осуществить перевод полученного количества баллов в оценки 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удовлетворительно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неудовлетворительно</w:t>
      </w:r>
      <w:r w:rsidR="008D39DC" w:rsidRPr="00143A27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DC10A7" w:rsidRPr="00143A27" w:rsidRDefault="00DC10A7" w:rsidP="00143A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</w:t>
      </w:r>
      <w:r w:rsidR="0074513E">
        <w:rPr>
          <w:rFonts w:ascii="Times New Roman" w:hAnsi="Times New Roman" w:cs="Times New Roman"/>
          <w:color w:val="7030A0"/>
          <w:sz w:val="28"/>
          <w:szCs w:val="28"/>
        </w:rPr>
        <w:t xml:space="preserve">50 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%. Перевод баллов в оценку может быть осуществлен на основе таблицы № </w:t>
      </w:r>
      <w:r w:rsidR="00385733" w:rsidRPr="00143A27">
        <w:rPr>
          <w:rFonts w:ascii="Times New Roman" w:hAnsi="Times New Roman" w:cs="Times New Roman"/>
          <w:color w:val="7030A0"/>
          <w:sz w:val="28"/>
          <w:szCs w:val="28"/>
        </w:rPr>
        <w:t>2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385733" w:rsidRPr="00FE6C99" w:rsidRDefault="00385733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345CD" w:rsidRPr="00143A27" w:rsidRDefault="00385733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Таблица 2 – </w:t>
      </w:r>
      <w:r w:rsidR="002345CD"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Процедура </w:t>
      </w:r>
      <w:r w:rsidR="00A9605A" w:rsidRPr="00143A27">
        <w:rPr>
          <w:rFonts w:ascii="Times New Roman" w:hAnsi="Times New Roman" w:cs="Times New Roman"/>
          <w:color w:val="7030A0"/>
          <w:sz w:val="28"/>
          <w:szCs w:val="28"/>
        </w:rPr>
        <w:t>выставления</w:t>
      </w:r>
      <w:r w:rsidR="002345CD"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 оценк</w:t>
      </w:r>
      <w:r w:rsidR="00A9605A" w:rsidRPr="00143A27">
        <w:rPr>
          <w:rFonts w:ascii="Times New Roman" w:hAnsi="Times New Roman" w:cs="Times New Roman"/>
          <w:color w:val="7030A0"/>
          <w:sz w:val="28"/>
          <w:szCs w:val="28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630"/>
        <w:gridCol w:w="1630"/>
        <w:gridCol w:w="1630"/>
        <w:gridCol w:w="1631"/>
      </w:tblGrid>
      <w:tr w:rsidR="004D3362" w:rsidRPr="00143A27" w:rsidTr="00143A27">
        <w:trPr>
          <w:trHeight w:val="132"/>
        </w:trPr>
        <w:tc>
          <w:tcPr>
            <w:tcW w:w="2897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Оценка ГИА</w:t>
            </w:r>
          </w:p>
        </w:tc>
        <w:tc>
          <w:tcPr>
            <w:tcW w:w="1630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«2»</w:t>
            </w:r>
          </w:p>
        </w:tc>
        <w:tc>
          <w:tcPr>
            <w:tcW w:w="1630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«3»</w:t>
            </w:r>
          </w:p>
        </w:tc>
        <w:tc>
          <w:tcPr>
            <w:tcW w:w="1630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«4»</w:t>
            </w:r>
          </w:p>
        </w:tc>
        <w:tc>
          <w:tcPr>
            <w:tcW w:w="1631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«5»</w:t>
            </w:r>
          </w:p>
        </w:tc>
      </w:tr>
      <w:tr w:rsidR="004D3362" w:rsidRPr="00143A27" w:rsidTr="004D3362">
        <w:tc>
          <w:tcPr>
            <w:tcW w:w="2897" w:type="dxa"/>
          </w:tcPr>
          <w:p w:rsidR="004D3362" w:rsidRPr="00143A27" w:rsidRDefault="004D3362" w:rsidP="00143A2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143A2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630" w:type="dxa"/>
          </w:tcPr>
          <w:p w:rsidR="004D3362" w:rsidRPr="00840E2D" w:rsidRDefault="004D3362" w:rsidP="00745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0,00% - </w:t>
            </w:r>
            <w:r w:rsidR="0074513E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="0074513E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99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1630" w:type="dxa"/>
          </w:tcPr>
          <w:p w:rsidR="004D3362" w:rsidRPr="00840E2D" w:rsidRDefault="0074513E" w:rsidP="00745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,00% - 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9,99%</w:t>
            </w:r>
          </w:p>
        </w:tc>
        <w:tc>
          <w:tcPr>
            <w:tcW w:w="1630" w:type="dxa"/>
          </w:tcPr>
          <w:p w:rsidR="004D3362" w:rsidRPr="00840E2D" w:rsidRDefault="0074513E" w:rsidP="00745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0,00% - 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34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,99%</w:t>
            </w:r>
          </w:p>
        </w:tc>
        <w:tc>
          <w:tcPr>
            <w:tcW w:w="1631" w:type="dxa"/>
          </w:tcPr>
          <w:p w:rsidR="004D3362" w:rsidRPr="00840E2D" w:rsidRDefault="0074513E" w:rsidP="007451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,00% - 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4D3362"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0,00%</w:t>
            </w:r>
          </w:p>
        </w:tc>
      </w:tr>
    </w:tbl>
    <w:p w:rsidR="004D3362" w:rsidRDefault="004D3362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4513E" w:rsidRDefault="00881484" w:rsidP="008814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81484">
        <w:rPr>
          <w:rFonts w:ascii="Times New Roman" w:hAnsi="Times New Roman" w:cs="Times New Roman"/>
          <w:color w:val="7030A0"/>
          <w:sz w:val="28"/>
          <w:szCs w:val="28"/>
        </w:rPr>
        <w:t>Распределение баллов по критериям оценивания для ДЭ БУ в рамках ГИА представлена в таблице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№ 3</w:t>
      </w:r>
    </w:p>
    <w:p w:rsidR="00881484" w:rsidRDefault="00881484" w:rsidP="008814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81484" w:rsidRPr="00143A27" w:rsidRDefault="00881484" w:rsidP="008814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7030A0"/>
          <w:sz w:val="28"/>
          <w:szCs w:val="28"/>
        </w:rPr>
        <w:t>3</w:t>
      </w:r>
      <w:r w:rsidRPr="00143A27">
        <w:rPr>
          <w:rFonts w:ascii="Times New Roman" w:hAnsi="Times New Roman" w:cs="Times New Roman"/>
          <w:color w:val="7030A0"/>
          <w:sz w:val="28"/>
          <w:szCs w:val="28"/>
        </w:rPr>
        <w:t xml:space="preserve"> – Процедура </w:t>
      </w:r>
      <w:r>
        <w:rPr>
          <w:rFonts w:ascii="Times New Roman" w:hAnsi="Times New Roman" w:cs="Times New Roman"/>
          <w:color w:val="7030A0"/>
          <w:sz w:val="28"/>
          <w:szCs w:val="28"/>
        </w:rPr>
        <w:t>р</w:t>
      </w:r>
      <w:r w:rsidRPr="00881484">
        <w:rPr>
          <w:rFonts w:ascii="Times New Roman" w:hAnsi="Times New Roman" w:cs="Times New Roman"/>
          <w:color w:val="7030A0"/>
          <w:sz w:val="28"/>
          <w:szCs w:val="28"/>
        </w:rPr>
        <w:t>аспределени</w:t>
      </w:r>
      <w:r>
        <w:rPr>
          <w:rFonts w:ascii="Times New Roman" w:hAnsi="Times New Roman" w:cs="Times New Roman"/>
          <w:color w:val="7030A0"/>
          <w:sz w:val="28"/>
          <w:szCs w:val="28"/>
        </w:rPr>
        <w:t>я</w:t>
      </w:r>
      <w:r w:rsidRPr="00881484">
        <w:rPr>
          <w:rFonts w:ascii="Times New Roman" w:hAnsi="Times New Roman" w:cs="Times New Roman"/>
          <w:color w:val="7030A0"/>
          <w:sz w:val="28"/>
          <w:szCs w:val="28"/>
        </w:rPr>
        <w:t xml:space="preserve"> баллов по критериям оценивания</w:t>
      </w:r>
    </w:p>
    <w:tbl>
      <w:tblPr>
        <w:tblStyle w:val="a5"/>
        <w:tblW w:w="9712" w:type="dxa"/>
        <w:tblLook w:val="04A0" w:firstRow="1" w:lastRow="0" w:firstColumn="1" w:lastColumn="0" w:noHBand="0" w:noVBand="1"/>
      </w:tblPr>
      <w:tblGrid>
        <w:gridCol w:w="594"/>
        <w:gridCol w:w="3625"/>
        <w:gridCol w:w="4394"/>
        <w:gridCol w:w="1099"/>
      </w:tblGrid>
      <w:tr w:rsidR="00881484" w:rsidTr="00881484">
        <w:tc>
          <w:tcPr>
            <w:tcW w:w="594" w:type="dxa"/>
          </w:tcPr>
          <w:p w:rsidR="00881484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81484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 п/п</w:t>
            </w:r>
          </w:p>
        </w:tc>
        <w:tc>
          <w:tcPr>
            <w:tcW w:w="3625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Модуль задания (вид деятельности, вид профессиональной деятельности)</w:t>
            </w:r>
          </w:p>
        </w:tc>
        <w:tc>
          <w:tcPr>
            <w:tcW w:w="4394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Критерий оценивания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Баллы</w:t>
            </w:r>
          </w:p>
        </w:tc>
      </w:tr>
      <w:tr w:rsidR="00881484" w:rsidTr="00881484">
        <w:tc>
          <w:tcPr>
            <w:tcW w:w="594" w:type="dxa"/>
            <w:vMerge w:val="restart"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</w:t>
            </w:r>
          </w:p>
        </w:tc>
        <w:tc>
          <w:tcPr>
            <w:tcW w:w="3625" w:type="dxa"/>
            <w:vMerge w:val="restart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Формирование алгоритмов разработки программных модулей в соответствии с техническим заданием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12,00</w:t>
            </w:r>
          </w:p>
        </w:tc>
      </w:tr>
      <w:tr w:rsidR="00881484" w:rsidTr="00881484">
        <w:tc>
          <w:tcPr>
            <w:tcW w:w="594" w:type="dxa"/>
            <w:vMerge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Разработка программных модулей в соответствии с техническим заданием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10,00</w:t>
            </w:r>
          </w:p>
        </w:tc>
      </w:tr>
      <w:tr w:rsidR="00881484" w:rsidTr="00881484">
        <w:tc>
          <w:tcPr>
            <w:tcW w:w="594" w:type="dxa"/>
            <w:vMerge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Выполнение отладки программных модулей с </w:t>
            </w: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использованием специализированных программных средств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7,00</w:t>
            </w:r>
          </w:p>
        </w:tc>
      </w:tr>
      <w:tr w:rsidR="00881484" w:rsidTr="00881484">
        <w:tc>
          <w:tcPr>
            <w:tcW w:w="594" w:type="dxa"/>
            <w:vMerge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Выполнение тестирования программных модулей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9,00</w:t>
            </w:r>
          </w:p>
        </w:tc>
      </w:tr>
      <w:tr w:rsidR="00881484" w:rsidTr="00881484">
        <w:tc>
          <w:tcPr>
            <w:tcW w:w="594" w:type="dxa"/>
            <w:vMerge w:val="restart"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3625" w:type="dxa"/>
            <w:vMerge w:val="restart"/>
          </w:tcPr>
          <w:p w:rsidR="00881484" w:rsidRPr="00840E2D" w:rsidRDefault="00881484" w:rsidP="0088148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Разработка, администрирование и защита баз данных</w:t>
            </w: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Проектирование базы данных на основе анализа предметной области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6,00</w:t>
            </w:r>
          </w:p>
        </w:tc>
      </w:tr>
      <w:tr w:rsidR="00881484" w:rsidTr="00881484">
        <w:tc>
          <w:tcPr>
            <w:tcW w:w="594" w:type="dxa"/>
            <w:vMerge/>
          </w:tcPr>
          <w:p w:rsidR="00881484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81484" w:rsidRPr="00840E2D" w:rsidRDefault="00881484" w:rsidP="002345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Разработка объектов базы данных в соответствии с результатами 6,00 анализа предметной области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6,00</w:t>
            </w:r>
          </w:p>
        </w:tc>
      </w:tr>
      <w:tr w:rsidR="00881484" w:rsidTr="00881484">
        <w:tc>
          <w:tcPr>
            <w:tcW w:w="8613" w:type="dxa"/>
            <w:gridSpan w:val="3"/>
          </w:tcPr>
          <w:p w:rsidR="00881484" w:rsidRPr="00840E2D" w:rsidRDefault="00881484" w:rsidP="00881484">
            <w:pPr>
              <w:tabs>
                <w:tab w:val="left" w:pos="993"/>
              </w:tabs>
              <w:jc w:val="right"/>
              <w:rPr>
                <w:color w:val="FF0000"/>
              </w:rPr>
            </w:pPr>
            <w:r w:rsidRPr="00840E2D">
              <w:rPr>
                <w:color w:val="FF0000"/>
              </w:rPr>
              <w:t>ИТОГО</w:t>
            </w:r>
          </w:p>
        </w:tc>
        <w:tc>
          <w:tcPr>
            <w:tcW w:w="1099" w:type="dxa"/>
          </w:tcPr>
          <w:p w:rsidR="00881484" w:rsidRPr="00840E2D" w:rsidRDefault="00881484" w:rsidP="0088148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0E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50,00</w:t>
            </w:r>
          </w:p>
        </w:tc>
      </w:tr>
    </w:tbl>
    <w:p w:rsidR="0074513E" w:rsidRPr="00FE6C99" w:rsidRDefault="0074513E" w:rsidP="00234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5B1861" w:rsidRPr="00FE6C99" w:rsidRDefault="002345CD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26" w:name="_Toc3815576"/>
      <w:bookmarkStart w:id="27" w:name="_Toc171762093"/>
      <w:r w:rsidRPr="00FE6C99">
        <w:rPr>
          <w:rFonts w:ascii="Times New Roman" w:hAnsi="Times New Roman" w:cs="Times New Roman"/>
        </w:rPr>
        <w:t>4</w:t>
      </w:r>
      <w:r w:rsidR="005B1861" w:rsidRPr="00FE6C99">
        <w:rPr>
          <w:rFonts w:ascii="Times New Roman" w:hAnsi="Times New Roman" w:cs="Times New Roman"/>
        </w:rPr>
        <w:t>.</w:t>
      </w:r>
      <w:r w:rsidR="00CF0816" w:rsidRPr="00FE6C99">
        <w:rPr>
          <w:rFonts w:ascii="Times New Roman" w:hAnsi="Times New Roman" w:cs="Times New Roman"/>
        </w:rPr>
        <w:t xml:space="preserve"> Содержание </w:t>
      </w:r>
      <w:r w:rsidR="008C485B" w:rsidRPr="00FE6C99">
        <w:rPr>
          <w:rFonts w:ascii="Times New Roman" w:hAnsi="Times New Roman" w:cs="Times New Roman"/>
        </w:rPr>
        <w:t>выпускной квалификационной работы</w:t>
      </w:r>
      <w:bookmarkEnd w:id="26"/>
      <w:bookmarkEnd w:id="27"/>
    </w:p>
    <w:p w:rsidR="00D01C11" w:rsidRPr="00FE6C99" w:rsidRDefault="00D01C11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28" w:name="_Toc3815577"/>
    </w:p>
    <w:p w:rsidR="005B1861" w:rsidRPr="00FE6C99" w:rsidRDefault="002345CD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29" w:name="_Toc171762094"/>
      <w:r w:rsidRPr="00FE6C99">
        <w:rPr>
          <w:rFonts w:ascii="Times New Roman" w:hAnsi="Times New Roman" w:cs="Times New Roman"/>
        </w:rPr>
        <w:t>4</w:t>
      </w:r>
      <w:r w:rsidR="00CF0816" w:rsidRPr="00FE6C99">
        <w:rPr>
          <w:rFonts w:ascii="Times New Roman" w:hAnsi="Times New Roman" w:cs="Times New Roman"/>
        </w:rPr>
        <w:t>.1. Разработка тематики вып</w:t>
      </w:r>
      <w:r w:rsidR="005B1861" w:rsidRPr="00FE6C99">
        <w:rPr>
          <w:rFonts w:ascii="Times New Roman" w:hAnsi="Times New Roman" w:cs="Times New Roman"/>
        </w:rPr>
        <w:t>ускной квалификационной работы</w:t>
      </w:r>
      <w:bookmarkEnd w:id="28"/>
      <w:bookmarkEnd w:id="29"/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Темы выпускных квалификационных работ разрабатываются преподавателями колледжа совместно со специалистами предприятий или организаций, заинтересованных в разработке данных тем, рассматриваются методическ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им</w:t>
      </w:r>
      <w:r w:rsidR="007846B3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="00DA1C3E" w:rsidRPr="00DA1C3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7846B3" w:rsidRPr="00FE6C99">
        <w:rPr>
          <w:rFonts w:ascii="Times New Roman" w:hAnsi="Times New Roman" w:cs="Times New Roman"/>
          <w:color w:val="7030A0"/>
          <w:sz w:val="28"/>
          <w:szCs w:val="28"/>
        </w:rPr>
        <w:t>комиссиями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DA1C3E" w:rsidRPr="00DA1C3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согласовыва</w:t>
      </w:r>
      <w:r w:rsidR="007846B3" w:rsidRPr="00FE6C99">
        <w:rPr>
          <w:rFonts w:ascii="Times New Roman" w:hAnsi="Times New Roman" w:cs="Times New Roman"/>
          <w:color w:val="7030A0"/>
          <w:sz w:val="28"/>
          <w:szCs w:val="28"/>
        </w:rPr>
        <w:t>ю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тся с работодателем, после предварительного положительно</w:t>
      </w:r>
      <w:r w:rsidR="007846B3" w:rsidRPr="00FE6C99">
        <w:rPr>
          <w:rFonts w:ascii="Times New Roman" w:hAnsi="Times New Roman" w:cs="Times New Roman"/>
          <w:color w:val="7030A0"/>
          <w:sz w:val="28"/>
          <w:szCs w:val="28"/>
        </w:rPr>
        <w:t>го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заключения работодателей утв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ерждается директором колледжа.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Выпускные квалификационные работы специальности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35.02.16 Эксплуатация и ремонт сельскохозяйственной техники и оборудования</w:t>
      </w:r>
      <w:r w:rsidR="00D2608B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B4690" w:rsidRPr="00FE6C99">
        <w:rPr>
          <w:rFonts w:ascii="Times New Roman" w:hAnsi="Times New Roman" w:cs="Times New Roman"/>
          <w:color w:val="7030A0"/>
          <w:sz w:val="28"/>
          <w:szCs w:val="28"/>
        </w:rPr>
        <w:t>должны отражать основные сферы и направления деятельности будущих специалистов в конкретной отрасли, а также выполняемые ими функции на предприятиях различных организационно-правовых форм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88148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име</w:t>
      </w:r>
      <w:r w:rsidR="008B4690" w:rsidRPr="00FE6C99">
        <w:rPr>
          <w:rFonts w:ascii="Times New Roman" w:hAnsi="Times New Roman" w:cs="Times New Roman"/>
          <w:color w:val="7030A0"/>
          <w:sz w:val="28"/>
          <w:szCs w:val="28"/>
        </w:rPr>
        <w:t>ть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практико-ориентированную направленность и соответств</w:t>
      </w:r>
      <w:r w:rsidR="008B4690" w:rsidRPr="00FE6C99">
        <w:rPr>
          <w:rFonts w:ascii="Times New Roman" w:hAnsi="Times New Roman" w:cs="Times New Roman"/>
          <w:color w:val="7030A0"/>
          <w:sz w:val="28"/>
          <w:szCs w:val="28"/>
        </w:rPr>
        <w:t>овать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содержанию одного или нескольких профессиональных модулей: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ПМ. 01 </w:t>
      </w:r>
      <w:r w:rsidR="00840E2D" w:rsidRPr="00840E2D">
        <w:rPr>
          <w:rFonts w:ascii="Times New Roman" w:hAnsi="Times New Roman" w:cs="Times New Roman"/>
          <w:color w:val="7030A0"/>
          <w:sz w:val="28"/>
          <w:szCs w:val="28"/>
        </w:rPr>
        <w:t>Эксплуатация сельскохозяйственной техники и оборудования</w:t>
      </w:r>
    </w:p>
    <w:p w:rsidR="00D2608B" w:rsidRPr="00FE6C99" w:rsidRDefault="00CF0816" w:rsidP="007F1EB7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 xml:space="preserve">ПМ. 02 </w:t>
      </w:r>
      <w:r w:rsidR="00840E2D">
        <w:rPr>
          <w:color w:val="7030A0"/>
          <w:sz w:val="28"/>
          <w:szCs w:val="28"/>
        </w:rPr>
        <w:t xml:space="preserve">Ремонт </w:t>
      </w:r>
      <w:r w:rsidR="00840E2D" w:rsidRPr="00840E2D">
        <w:rPr>
          <w:color w:val="7030A0"/>
          <w:sz w:val="28"/>
          <w:szCs w:val="28"/>
        </w:rPr>
        <w:t xml:space="preserve"> сельскохозяйственной техники и оборудования</w:t>
      </w:r>
    </w:p>
    <w:p w:rsidR="004262D3" w:rsidRPr="00FE6C99" w:rsidRDefault="0090239A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Дипломная работа (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проект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может быть логическим продолжением курсовой работы (проекта), идеи и выводы которой, реализуются на более высоком теоретическом и практическом уровне.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 качестве составной части (раздела) ВКР может быть использована курсовая работа (проект). Тематика дипломного проектирования должна соответствовать современному уровню развития науки, техники и производства. Допускается совмещение в ВКР результатов самостоятельно проведенных экспериментов и измерений с результатами, полученными из независимых источников – электронных и печатных публикаций. В этом случае в работе должно быть проведено сопоставление собственных и независимых результатов и сделаны выводы.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Тематические направления ВКР: </w:t>
      </w:r>
    </w:p>
    <w:p w:rsidR="00854485" w:rsidRPr="00840E2D" w:rsidRDefault="00854485" w:rsidP="00005500">
      <w:pPr>
        <w:pStyle w:val="aa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0E2D">
        <w:rPr>
          <w:rFonts w:ascii="Times New Roman" w:hAnsi="Times New Roman" w:cs="Times New Roman"/>
          <w:color w:val="FF0000"/>
          <w:sz w:val="28"/>
          <w:szCs w:val="28"/>
        </w:rPr>
        <w:t>разработка и отладка программного кода;</w:t>
      </w:r>
    </w:p>
    <w:p w:rsidR="00854485" w:rsidRPr="00840E2D" w:rsidRDefault="00854485" w:rsidP="00005500">
      <w:pPr>
        <w:pStyle w:val="aa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0E2D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проверка работоспособности и рефакторин</w:t>
      </w:r>
      <w:r w:rsidR="0099297D" w:rsidRPr="00840E2D">
        <w:rPr>
          <w:rFonts w:ascii="Times New Roman" w:hAnsi="Times New Roman" w:cs="Times New Roman"/>
          <w:color w:val="FF0000"/>
          <w:sz w:val="28"/>
          <w:szCs w:val="28"/>
        </w:rPr>
        <w:t>г кода программного обеспечения.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Выпускная квалификационная работа выполняется, как правило, индивидуально одним студентом. Индивидуальная тематика разрабатывается и предлагается преподавателями 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методическ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их комиссий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 отдельных случаях допускается выполнение выпускной квалификационной работы группой студентов. При этом индивидуальные задания выдаются каждому студенту. </w:t>
      </w:r>
    </w:p>
    <w:p w:rsidR="005B1861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Выпускнику предоставляет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ся право выбора темы дипломной работы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из предложенного перечня тем, рассмотренных на заседании методической комиссии, согласованных с заместителем директора по учебной работе, одобренных на заседании педагогического совета, работодателем и утвержденных директором колледжа. Выпускник имеет право предложить на согласование собственную тему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предварительно согласованную с работодателем.  </w:t>
      </w:r>
    </w:p>
    <w:p w:rsidR="00CF0816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Тематика выпускных квалификационных работ выпускников специальности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40E2D" w:rsidRPr="00840E2D">
        <w:rPr>
          <w:rFonts w:ascii="Times New Roman" w:hAnsi="Times New Roman" w:cs="Times New Roman"/>
          <w:color w:val="7030A0"/>
          <w:sz w:val="28"/>
          <w:szCs w:val="28"/>
        </w:rPr>
        <w:t>Эксплуатация сельскохозяйственной техники и оборудования</w:t>
      </w:r>
      <w:r w:rsidR="00D2608B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приводится в Приложении </w:t>
      </w:r>
      <w:r w:rsidR="008F5489" w:rsidRPr="00FE6C99">
        <w:rPr>
          <w:rFonts w:ascii="Times New Roman" w:hAnsi="Times New Roman" w:cs="Times New Roman"/>
          <w:color w:val="7030A0"/>
          <w:sz w:val="28"/>
          <w:szCs w:val="28"/>
        </w:rPr>
        <w:t>2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5B1861" w:rsidRPr="00FE6C99" w:rsidRDefault="005B1861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816" w:rsidRPr="00FE6C99" w:rsidRDefault="002345CD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30" w:name="_Toc3815578"/>
      <w:bookmarkStart w:id="31" w:name="_Toc171762095"/>
      <w:r w:rsidRPr="00FE6C99">
        <w:rPr>
          <w:rFonts w:ascii="Times New Roman" w:hAnsi="Times New Roman" w:cs="Times New Roman"/>
        </w:rPr>
        <w:t>4</w:t>
      </w:r>
      <w:r w:rsidR="00CF0816" w:rsidRPr="00FE6C99">
        <w:rPr>
          <w:rFonts w:ascii="Times New Roman" w:hAnsi="Times New Roman" w:cs="Times New Roman"/>
        </w:rPr>
        <w:t>.2. Структура выпускной квалификационной работы</w:t>
      </w:r>
      <w:bookmarkEnd w:id="30"/>
      <w:bookmarkEnd w:id="31"/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Структура выпускной квалификационной работы 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определяется руководителем ВКР в зависимости от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темы дипломно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й работы(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, рассматривается методическим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="00DA1C3E" w:rsidRPr="00DA1C3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комиссиями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приводится в задании, выдаваемом выпускнику на дипломное проектирование.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Структура дипломно</w:t>
      </w:r>
      <w:r w:rsidR="00B7593B" w:rsidRPr="00FE6C99">
        <w:rPr>
          <w:rFonts w:ascii="Times New Roman" w:hAnsi="Times New Roman" w:cs="Times New Roman"/>
          <w:color w:val="7030A0"/>
          <w:sz w:val="28"/>
          <w:szCs w:val="28"/>
        </w:rPr>
        <w:t>й (работы)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проекта включает в себя: </w:t>
      </w:r>
    </w:p>
    <w:p w:rsidR="004262D3" w:rsidRPr="00FE6C99" w:rsidRDefault="00CF0816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введение; </w:t>
      </w:r>
    </w:p>
    <w:p w:rsidR="004262D3" w:rsidRPr="00FE6C99" w:rsidRDefault="00CF0816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теоретическая, методологическая часть – где представлена теория и методика темы дипломной работы (проекта);</w:t>
      </w:r>
    </w:p>
    <w:p w:rsidR="004262D3" w:rsidRPr="00FE6C99" w:rsidRDefault="00CF0816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проблемно-аналитическая, опытно-экспериментальная, практическая часть</w:t>
      </w:r>
      <w:r w:rsidR="001A2215" w:rsidRPr="00FE6C99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где представлены: анализ экспериментальных данных, расчеты, продукты творческой деятельности в соответствии со специальностью;</w:t>
      </w:r>
    </w:p>
    <w:p w:rsidR="004262D3" w:rsidRPr="00FE6C99" w:rsidRDefault="00CF0816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заключение; </w:t>
      </w:r>
    </w:p>
    <w:p w:rsidR="004262D3" w:rsidRPr="00FE6C99" w:rsidRDefault="006C29DF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писок использованных источников; </w:t>
      </w:r>
    </w:p>
    <w:p w:rsidR="004262D3" w:rsidRPr="00FE6C99" w:rsidRDefault="00CF0816" w:rsidP="007F1EB7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приложения.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Содержание теоретической и практической части определяются в зависимости от темы дипломной работы (проекта). </w:t>
      </w:r>
    </w:p>
    <w:p w:rsidR="004262D3" w:rsidRPr="00FE6C99" w:rsidRDefault="0090239A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Дипломная работа (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проект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состоит из двух частей: расчетно-пояснительной записки и графических материалов.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Структура и содержание расчетно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пояснительной записки определяются в зависимости от темы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Титульный лист оформляется по единому образцу.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Введение. Это вступительная часть дипломной работы (проекта), в которой рассматриваются основные тенденции изучения и развития проблемы, существующее состояние, обосновывается теоретическая и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практическая актуальность проблемы, формулируются цель и задачи работы (проекта).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Введение должно отражать: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актуальность и практическую знач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имость темы дипломно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й работы(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цель 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дипломной работы (проекта);</w:t>
      </w:r>
    </w:p>
    <w:p w:rsidR="004262D3" w:rsidRPr="00FE6C99" w:rsidRDefault="004262D3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задачи 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дипломной работы (проекта);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объект 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дипломной работы (проекта);</w:t>
      </w:r>
    </w:p>
    <w:p w:rsidR="004262D3" w:rsidRPr="00FE6C99" w:rsidRDefault="004262D3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предмет 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дипломной работы (проекта);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теоретико-методологическую основу и информационную базу;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основные методы исследования;</w:t>
      </w:r>
    </w:p>
    <w:p w:rsidR="004262D3" w:rsidRPr="00FE6C99" w:rsidRDefault="00CF0816" w:rsidP="007F1EB7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сведения о структуре </w:t>
      </w:r>
      <w:r w:rsidR="006A4C34" w:rsidRPr="00FE6C99">
        <w:rPr>
          <w:rFonts w:ascii="Times New Roman" w:hAnsi="Times New Roman" w:cs="Times New Roman"/>
          <w:color w:val="7030A0"/>
          <w:sz w:val="28"/>
          <w:szCs w:val="28"/>
        </w:rPr>
        <w:t>дипломной работы (проекта).</w:t>
      </w:r>
    </w:p>
    <w:p w:rsidR="00CF0816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Объект исследования - это процесс или явление, избранное для изучения в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работе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проекте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Объектом исследования является вся совокупность отношений различных аспектов теории и практики. 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Предмет исследования - это только те существенные связи, которые подлежат непосредственному изучению в данном проекте, это какой-либо аспект (сторона) 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объекта,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 он определяется темой дипломного исследования. 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Основны</w:t>
      </w:r>
      <w:r w:rsidR="00681E51" w:rsidRPr="00FE6C99">
        <w:rPr>
          <w:rFonts w:ascii="Times New Roman" w:hAnsi="Times New Roman" w:cs="Times New Roman"/>
          <w:color w:val="7030A0"/>
          <w:sz w:val="28"/>
          <w:szCs w:val="28"/>
        </w:rPr>
        <w:t>ми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метод</w:t>
      </w:r>
      <w:r w:rsidR="00681E51" w:rsidRPr="00FE6C99">
        <w:rPr>
          <w:rFonts w:ascii="Times New Roman" w:hAnsi="Times New Roman" w:cs="Times New Roman"/>
          <w:color w:val="7030A0"/>
          <w:sz w:val="28"/>
          <w:szCs w:val="28"/>
        </w:rPr>
        <w:t>ами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исследования</w:t>
      </w:r>
      <w:r w:rsidR="00681E51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являются методы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теоретической интерпретации, наблюдения, создания диагностических ситуаций, анализ и синтез, абстрагирование, конкретизации и идеализации, индукции и дедукции, моделирования, методы обобщения, диагностики, прогнозирования, преобразования, коррекции, статистической обработки материала, экон</w:t>
      </w:r>
      <w:r w:rsidR="004262D3" w:rsidRPr="00FE6C99">
        <w:rPr>
          <w:rFonts w:ascii="Times New Roman" w:hAnsi="Times New Roman" w:cs="Times New Roman"/>
          <w:color w:val="7030A0"/>
          <w:sz w:val="28"/>
          <w:szCs w:val="28"/>
        </w:rPr>
        <w:t>омического эксперимента и др.).</w:t>
      </w:r>
    </w:p>
    <w:p w:rsidR="004262D3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Теоретико-методологическую основу и информационную базу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</w:t>
      </w:r>
      <w:r w:rsid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составляют научные труды российских и зарубежных авторов. </w:t>
      </w:r>
    </w:p>
    <w:p w:rsidR="00244817" w:rsidRPr="00FE6C99" w:rsidRDefault="00681E51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конце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ведения указывается</w:t>
      </w:r>
      <w:r w:rsid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количество страниц 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</w:t>
      </w:r>
      <w:r w:rsid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рисунков, таблиц, формул,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диаграмм, 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фотографий (если есть). Объем введения должен составлять 5-10% от общего объема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 (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Основная часть может быть у всех различна. Объем основной части должен составлять 70-80% от общего объема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</w:t>
      </w:r>
      <w:r w:rsid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244817" w:rsidRPr="00FE6C99" w:rsidRDefault="0086662D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 з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аключени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и ВКР 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следует сформулировать основные выводы и рекомендации, вытекающие из результатов проведенного исследования. Объем заключения должен составлять 5-10 % от общего объема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работы(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="00CF0816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245992" w:rsidRPr="00FE6C99" w:rsidRDefault="00CF0816" w:rsidP="002459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 список используемых источников включаются все источники, на которые есть ссылки в тексте </w:t>
      </w:r>
      <w:r w:rsidR="0099297D" w:rsidRPr="00FE6C99">
        <w:rPr>
          <w:rFonts w:ascii="Times New Roman" w:hAnsi="Times New Roman" w:cs="Times New Roman"/>
          <w:color w:val="7030A0"/>
          <w:sz w:val="28"/>
          <w:szCs w:val="28"/>
        </w:rPr>
        <w:t>работы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а также изученные в процессе выполнения дипломно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й работы</w:t>
      </w:r>
      <w:r w:rsidR="00FE6C9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проекта</w:t>
      </w:r>
      <w:r w:rsidR="0090239A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издания, материалы которых повлияли на структуру ра</w:t>
      </w:r>
      <w:r w:rsidR="00245992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боты и ее основные положения </w:t>
      </w:r>
      <w:r w:rsidR="00245992" w:rsidRPr="00FE6C99">
        <w:rPr>
          <w:rFonts w:ascii="Times New Roman" w:hAnsi="Times New Roman" w:cs="Times New Roman"/>
          <w:color w:val="333333"/>
          <w:sz w:val="28"/>
          <w:szCs w:val="28"/>
        </w:rPr>
        <w:t>(Приложение 3).</w:t>
      </w:r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>В приложени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могут быть приведены вспомогательные материалы к основному содержанию 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работы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: промежуточные расчеты решения задач, таблицы цифровых данных, иллюстрации, графическая часть. </w:t>
      </w:r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Структура выпускной квалификационной работы может быть представлена и в ином варианте в соответствии с заданием руководителя ВКР. </w:t>
      </w:r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Перечень графических материалов и содержание основной части ВКР зависит от тематики ВКР, определяется руководителем ВКР и указыв</w:t>
      </w:r>
      <w:r w:rsidR="00244817" w:rsidRPr="00FE6C99">
        <w:rPr>
          <w:rFonts w:ascii="Times New Roman" w:hAnsi="Times New Roman" w:cs="Times New Roman"/>
          <w:color w:val="7030A0"/>
          <w:sz w:val="28"/>
          <w:szCs w:val="28"/>
        </w:rPr>
        <w:t>ается в бланке задания на ВКР.</w:t>
      </w:r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 защите выпускной квалификационной работы выпускники готовят компьютерную презентацию своих 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работ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проектов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1A2215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Требования к оформлению выпускной квалификационной работы отражены в Методических рекомендациях по подготовке и защите дипломных работ (проектов).</w:t>
      </w:r>
    </w:p>
    <w:p w:rsidR="00D80ACB" w:rsidRPr="00FE6C99" w:rsidRDefault="00D80AC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4E4B73" w:rsidRPr="00FE6C99" w:rsidRDefault="002345CD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32" w:name="_Toc3815579"/>
      <w:bookmarkStart w:id="33" w:name="_Toc171762096"/>
      <w:r w:rsidRPr="00FE6C99">
        <w:rPr>
          <w:rFonts w:ascii="Times New Roman" w:hAnsi="Times New Roman" w:cs="Times New Roman"/>
        </w:rPr>
        <w:t>4</w:t>
      </w:r>
      <w:r w:rsidR="00CF0816" w:rsidRPr="00FE6C99">
        <w:rPr>
          <w:rFonts w:ascii="Times New Roman" w:hAnsi="Times New Roman" w:cs="Times New Roman"/>
        </w:rPr>
        <w:t>.3. Требования к организации выполнения</w:t>
      </w:r>
      <w:r w:rsidR="00DA1C3E" w:rsidRPr="00DA1C3E">
        <w:rPr>
          <w:rFonts w:ascii="Times New Roman" w:hAnsi="Times New Roman" w:cs="Times New Roman"/>
        </w:rPr>
        <w:t xml:space="preserve"> </w:t>
      </w:r>
      <w:r w:rsidR="00CF0816" w:rsidRPr="00FE6C99">
        <w:rPr>
          <w:rFonts w:ascii="Times New Roman" w:hAnsi="Times New Roman" w:cs="Times New Roman"/>
        </w:rPr>
        <w:t>выпускной квалификационной работы</w:t>
      </w:r>
      <w:bookmarkEnd w:id="32"/>
      <w:bookmarkEnd w:id="33"/>
    </w:p>
    <w:p w:rsidR="00244817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Для подготовки выпускной квалификационной работы студенту назначается руководитель и, при необходимости, консультанты по отдельным частям (вопросам) дипломной работы. Одновременно руководитель сопровождает не более 8 тем. </w:t>
      </w:r>
    </w:p>
    <w:p w:rsidR="00CF0816" w:rsidRPr="00FE6C99" w:rsidRDefault="00CF0816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244817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Задания, выдаваемые выпускникам для выполнения ВКР, рассматриваются методической комиссией, подписываются руководителем ВКР, студентом и утверждаются </w:t>
      </w:r>
      <w:r w:rsidR="0086662D" w:rsidRPr="00FE6C99">
        <w:rPr>
          <w:rFonts w:ascii="Times New Roman" w:hAnsi="Times New Roman" w:cs="Times New Roman"/>
          <w:color w:val="7030A0"/>
          <w:sz w:val="28"/>
          <w:szCs w:val="28"/>
        </w:rPr>
        <w:t>начальником отдела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по учебной работе. Задания на выпускную квалификационную работу выдаются студентам не позднее, чем за две недели до начала преддипломной практики. </w:t>
      </w:r>
    </w:p>
    <w:p w:rsidR="00244817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Задания на выпускную квалификационную работу сопровождаются консультацией руководителя,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 </w:t>
      </w:r>
    </w:p>
    <w:p w:rsidR="00244817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Основными функциями руководителя выпускной к</w:t>
      </w:r>
      <w:r w:rsidR="00244817" w:rsidRPr="00FE6C99">
        <w:rPr>
          <w:rFonts w:ascii="Times New Roman" w:hAnsi="Times New Roman" w:cs="Times New Roman"/>
          <w:color w:val="7030A0"/>
          <w:sz w:val="28"/>
          <w:szCs w:val="28"/>
        </w:rPr>
        <w:t>валификационной работы являются:</w:t>
      </w:r>
    </w:p>
    <w:p w:rsidR="00244817" w:rsidRPr="00FE6C99" w:rsidRDefault="00177A2B" w:rsidP="007F1EB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разработка индивидуальных заданий;</w:t>
      </w:r>
    </w:p>
    <w:p w:rsidR="00244817" w:rsidRPr="00FE6C99" w:rsidRDefault="00177A2B" w:rsidP="007F1EB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консультирование по вопросам содержания и последовательности выполнения выпускной квалификационной работы (назначение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работы);</w:t>
      </w:r>
    </w:p>
    <w:p w:rsidR="00244817" w:rsidRPr="00FE6C99" w:rsidRDefault="00177A2B" w:rsidP="007F1EB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контроль этапов выполнения выпускной квалификационной работы;</w:t>
      </w:r>
    </w:p>
    <w:p w:rsidR="00244817" w:rsidRPr="00FE6C99" w:rsidRDefault="00177A2B" w:rsidP="007F1EB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оказание помощи студенту в подборе необходимой литературы;</w:t>
      </w:r>
    </w:p>
    <w:p w:rsidR="00244817" w:rsidRPr="00FE6C99" w:rsidRDefault="00177A2B" w:rsidP="007F1EB7">
      <w:pPr>
        <w:pStyle w:val="aa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подготовка письменного отзыва на выпускную квалификационную работу. </w:t>
      </w:r>
    </w:p>
    <w:p w:rsidR="00244817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Основными функциями консультанта выпускной квалификационной работы являются:</w:t>
      </w:r>
    </w:p>
    <w:p w:rsidR="00244817" w:rsidRPr="00FE6C99" w:rsidRDefault="00177A2B" w:rsidP="007F1EB7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разработка индивидуального задания в части содержания консультируемого вопроса;</w:t>
      </w:r>
    </w:p>
    <w:p w:rsidR="00244817" w:rsidRPr="00FE6C99" w:rsidRDefault="00177A2B" w:rsidP="007F1EB7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оказание помощи студенту в подборе необходимой литературы в части содержания консультируемого вопроса;</w:t>
      </w:r>
    </w:p>
    <w:p w:rsidR="00177A2B" w:rsidRPr="00FE6C99" w:rsidRDefault="00177A2B" w:rsidP="007F1EB7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контроль этапов выполнения выпускной квалификационной работы в части содержания консультируемого вопроса. </w:t>
      </w:r>
    </w:p>
    <w:p w:rsidR="00EF6DE0" w:rsidRPr="00FE6C99" w:rsidRDefault="00177A2B" w:rsidP="007F1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Отзыв руководителя на выпускную квалификационную работу должен содержать:</w:t>
      </w:r>
    </w:p>
    <w:p w:rsidR="00244817" w:rsidRPr="00FE6C99" w:rsidRDefault="00177A2B" w:rsidP="00005500">
      <w:pPr>
        <w:pStyle w:val="aa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заключение по выбору разработанной темы в части актуальности и новизны;</w:t>
      </w:r>
    </w:p>
    <w:p w:rsidR="00244817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оценка практической значимости работы;</w:t>
      </w:r>
    </w:p>
    <w:p w:rsidR="00244817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характеристика отношения студента к процессу выполнения выпускной работы;</w:t>
      </w:r>
    </w:p>
    <w:p w:rsidR="00244817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выводы по качеству выполненной работы;</w:t>
      </w:r>
    </w:p>
    <w:p w:rsidR="00244817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замечания по нормоконтролю;</w:t>
      </w:r>
    </w:p>
    <w:p w:rsidR="00244817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оценка в целом выпускной работы;</w:t>
      </w:r>
    </w:p>
    <w:p w:rsidR="00177A2B" w:rsidRPr="00FE6C99" w:rsidRDefault="00177A2B" w:rsidP="007F1EB7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рекомендации по присвоению квалификации.  </w:t>
      </w:r>
    </w:p>
    <w:p w:rsidR="0059148F" w:rsidRPr="00FE6C99" w:rsidRDefault="0059148F" w:rsidP="007F1EB7">
      <w:pPr>
        <w:pStyle w:val="ConsPlusNormal"/>
        <w:ind w:firstLine="540"/>
        <w:jc w:val="both"/>
        <w:rPr>
          <w:rFonts w:ascii="Arial" w:hAnsi="Arial" w:cs="Arial"/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Общее   руководство   и   контроль  за  ходом  выполнения выпускных квалификационных работ осуществля</w:t>
      </w:r>
      <w:r w:rsidR="00221577" w:rsidRPr="00FE6C99">
        <w:rPr>
          <w:color w:val="7030A0"/>
          <w:sz w:val="28"/>
          <w:szCs w:val="28"/>
        </w:rPr>
        <w:t>е</w:t>
      </w:r>
      <w:r w:rsidRPr="00FE6C99">
        <w:rPr>
          <w:color w:val="7030A0"/>
          <w:sz w:val="28"/>
          <w:szCs w:val="28"/>
        </w:rPr>
        <w:t>т начальник отдела по учебно</w:t>
      </w:r>
      <w:r w:rsidR="00221577" w:rsidRPr="00FE6C99">
        <w:rPr>
          <w:color w:val="7030A0"/>
          <w:sz w:val="28"/>
          <w:szCs w:val="28"/>
        </w:rPr>
        <w:t>й</w:t>
      </w:r>
      <w:r w:rsidRPr="00FE6C99">
        <w:rPr>
          <w:color w:val="7030A0"/>
          <w:sz w:val="28"/>
          <w:szCs w:val="28"/>
        </w:rPr>
        <w:t xml:space="preserve"> работе,  промежуточный </w:t>
      </w:r>
      <w:r w:rsidR="00221577" w:rsidRPr="00FE6C99">
        <w:rPr>
          <w:color w:val="7030A0"/>
          <w:sz w:val="28"/>
          <w:szCs w:val="28"/>
        </w:rPr>
        <w:t>-</w:t>
      </w:r>
      <w:r w:rsidRPr="00FE6C99">
        <w:rPr>
          <w:color w:val="7030A0"/>
          <w:sz w:val="28"/>
          <w:szCs w:val="28"/>
        </w:rPr>
        <w:t xml:space="preserve"> заведующие отделениями,  председатели  методических   комиссий   в   соответствии   с должностными обязанностями.</w:t>
      </w:r>
    </w:p>
    <w:p w:rsidR="00244817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По завершении выполнения студентом выпускной квалификационной работы студент подписывает ВКР у консультантов и передает руководителю. </w:t>
      </w:r>
    </w:p>
    <w:p w:rsidR="00352DFE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Руководитель дает письменный отзыв на работу, в котором должна содержаться рекомендация о допуске ее к защите. </w:t>
      </w:r>
    </w:p>
    <w:p w:rsidR="00352DFE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 отрицательном отзыве руководителя вопрос о допуске выпускной квалификационной работы к защите рассматривается с участием руководителя, студента, </w:t>
      </w:r>
      <w:r w:rsidR="00352DFE" w:rsidRPr="00FE6C99">
        <w:rPr>
          <w:rFonts w:ascii="Times New Roman" w:hAnsi="Times New Roman" w:cs="Times New Roman"/>
          <w:color w:val="7030A0"/>
          <w:sz w:val="28"/>
          <w:szCs w:val="28"/>
        </w:rPr>
        <w:t>заместитель начальник отдела по учебной работе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За 7 дней до защиты ВКР сдается для передачи на рецензию.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Рецензия должна включать:</w:t>
      </w:r>
    </w:p>
    <w:p w:rsidR="00244817" w:rsidRPr="00FE6C99" w:rsidRDefault="00177A2B" w:rsidP="007F1EB7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заключение о соответствии содержания выпускной квалификационной работы заявленной теме;</w:t>
      </w:r>
    </w:p>
    <w:p w:rsidR="00244817" w:rsidRPr="00FE6C99" w:rsidRDefault="00177A2B" w:rsidP="007F1EB7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оценку качества выполнения разделов выпускной квалификационной работы;</w:t>
      </w:r>
    </w:p>
    <w:p w:rsidR="00244817" w:rsidRPr="00FE6C99" w:rsidRDefault="00177A2B" w:rsidP="007F1EB7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оценку степени разработки поставленных вопросов, теоретической и практической значимости работы;</w:t>
      </w:r>
    </w:p>
    <w:p w:rsidR="00177A2B" w:rsidRPr="00FE6C99" w:rsidRDefault="00177A2B" w:rsidP="007F1EB7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оценку выпускной квалификационной работы.</w:t>
      </w:r>
    </w:p>
    <w:p w:rsidR="00840E2D" w:rsidRDefault="00151C15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E6C99">
        <w:rPr>
          <w:rFonts w:ascii="Times New Roman" w:hAnsi="Times New Roman" w:cs="Times New Roman"/>
          <w:color w:val="333333"/>
          <w:sz w:val="28"/>
          <w:szCs w:val="28"/>
        </w:rPr>
        <w:t>Рецензия должна быть подписана, заверена печатью и приложена к работе.</w:t>
      </w:r>
    </w:p>
    <w:p w:rsidR="00352DFE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Дата подписи рецензентом дипломной работы – не позднее, чем за три дня до защиты дипломной работы. </w:t>
      </w:r>
    </w:p>
    <w:p w:rsidR="00352DFE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0070C0"/>
          <w:sz w:val="28"/>
          <w:szCs w:val="28"/>
        </w:rPr>
        <w:t>Прорецензированная и полностью оформленная выпускная квалификационная работа сдается заведующему отделением. Работа сдается в 1 экземпляре на бума</w:t>
      </w:r>
      <w:r w:rsidR="00352DFE" w:rsidRPr="00FE6C99">
        <w:rPr>
          <w:rFonts w:ascii="Times New Roman" w:hAnsi="Times New Roman" w:cs="Times New Roman"/>
          <w:color w:val="0070C0"/>
          <w:sz w:val="28"/>
          <w:szCs w:val="28"/>
        </w:rPr>
        <w:t>ж</w:t>
      </w:r>
      <w:r w:rsidRPr="00FE6C99">
        <w:rPr>
          <w:rFonts w:ascii="Times New Roman" w:hAnsi="Times New Roman" w:cs="Times New Roman"/>
          <w:color w:val="0070C0"/>
          <w:sz w:val="28"/>
          <w:szCs w:val="28"/>
        </w:rPr>
        <w:t>но</w:t>
      </w:r>
      <w:r w:rsidR="00352DFE" w:rsidRPr="00FE6C99">
        <w:rPr>
          <w:rFonts w:ascii="Times New Roman" w:hAnsi="Times New Roman" w:cs="Times New Roman"/>
          <w:color w:val="0070C0"/>
          <w:sz w:val="28"/>
          <w:szCs w:val="28"/>
        </w:rPr>
        <w:t>м но</w:t>
      </w:r>
      <w:r w:rsidRPr="00FE6C99">
        <w:rPr>
          <w:rFonts w:ascii="Times New Roman" w:hAnsi="Times New Roman" w:cs="Times New Roman"/>
          <w:color w:val="0070C0"/>
          <w:sz w:val="28"/>
          <w:szCs w:val="28"/>
        </w:rPr>
        <w:t>сителе, с соответствующими подписями студента, руководителя, рецензента, консультанта</w:t>
      </w:r>
      <w:r w:rsidR="00923C0E" w:rsidRPr="00FE6C9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D56F3B" w:rsidRPr="00D56F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23C0E" w:rsidRPr="00FE6C99">
        <w:rPr>
          <w:rFonts w:ascii="Times New Roman" w:hAnsi="Times New Roman" w:cs="Times New Roman"/>
          <w:color w:val="0070C0"/>
          <w:sz w:val="28"/>
          <w:szCs w:val="28"/>
        </w:rPr>
        <w:t xml:space="preserve">В </w:t>
      </w:r>
      <w:r w:rsidRPr="00FE6C99">
        <w:rPr>
          <w:rFonts w:ascii="Times New Roman" w:hAnsi="Times New Roman" w:cs="Times New Roman"/>
          <w:color w:val="0070C0"/>
          <w:sz w:val="28"/>
          <w:szCs w:val="28"/>
        </w:rPr>
        <w:t>работу вкладываются</w:t>
      </w:r>
      <w:r w:rsidR="00923C0E" w:rsidRPr="00FE6C99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FE6C99">
        <w:rPr>
          <w:rFonts w:ascii="Times New Roman" w:hAnsi="Times New Roman" w:cs="Times New Roman"/>
          <w:color w:val="0070C0"/>
          <w:sz w:val="28"/>
          <w:szCs w:val="28"/>
        </w:rPr>
        <w:t xml:space="preserve"> но не сшиваются задание, отзыв руководителя и рецензия</w:t>
      </w:r>
      <w:r w:rsidR="0099297D" w:rsidRPr="00FE6C99">
        <w:rPr>
          <w:rFonts w:ascii="Times New Roman" w:hAnsi="Times New Roman" w:cs="Times New Roman"/>
          <w:color w:val="0070C0"/>
          <w:sz w:val="28"/>
          <w:szCs w:val="28"/>
        </w:rPr>
        <w:t xml:space="preserve"> и доклад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D56F3B" w:rsidRPr="00D56F3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 работу вкладывается также </w:t>
      </w:r>
      <w:r w:rsidR="0099297D" w:rsidRPr="00FE6C99">
        <w:rPr>
          <w:rFonts w:ascii="Times New Roman" w:hAnsi="Times New Roman" w:cs="Times New Roman"/>
          <w:color w:val="7030A0"/>
          <w:sz w:val="28"/>
          <w:szCs w:val="28"/>
        </w:rPr>
        <w:t>на электронном носителе презентация.</w:t>
      </w:r>
    </w:p>
    <w:p w:rsidR="00352DFE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Содержание рецензии доводится до сведения студента не позднее, чем за день до защиты выпускной квалификационной работы. Внесение изменений в выпускную квалификационную работу после получения рецензии не допускается. </w:t>
      </w:r>
    </w:p>
    <w:p w:rsidR="0059148F" w:rsidRPr="00FE6C99" w:rsidRDefault="00923C0E" w:rsidP="007F1EB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Н</w:t>
      </w:r>
      <w:r w:rsidR="0059148F" w:rsidRPr="00FE6C99">
        <w:rPr>
          <w:rFonts w:ascii="Times New Roman" w:hAnsi="Times New Roman"/>
          <w:color w:val="7030A0"/>
          <w:sz w:val="28"/>
          <w:szCs w:val="28"/>
        </w:rPr>
        <w:t>ачальник отдела по учебн</w:t>
      </w:r>
      <w:r w:rsidR="00840E2D">
        <w:rPr>
          <w:rFonts w:ascii="Times New Roman" w:hAnsi="Times New Roman"/>
          <w:color w:val="7030A0"/>
          <w:sz w:val="28"/>
          <w:szCs w:val="28"/>
        </w:rPr>
        <w:t xml:space="preserve">о-производственной </w:t>
      </w:r>
      <w:r w:rsidR="0059148F" w:rsidRPr="00FE6C99">
        <w:rPr>
          <w:rFonts w:ascii="Times New Roman" w:hAnsi="Times New Roman"/>
          <w:color w:val="7030A0"/>
          <w:sz w:val="28"/>
          <w:szCs w:val="28"/>
        </w:rPr>
        <w:t>работе после ознакомления с отзывом руководителя и рецензией выносит</w:t>
      </w:r>
      <w:r w:rsidR="00D866AE" w:rsidRPr="00FE6C99">
        <w:rPr>
          <w:rFonts w:ascii="Times New Roman" w:hAnsi="Times New Roman"/>
          <w:color w:val="7030A0"/>
          <w:sz w:val="28"/>
          <w:szCs w:val="28"/>
        </w:rPr>
        <w:t xml:space="preserve"> вопрос о допуске студента </w:t>
      </w:r>
      <w:r w:rsidR="00327BA1" w:rsidRPr="00FE6C99">
        <w:rPr>
          <w:rFonts w:ascii="Times New Roman" w:hAnsi="Times New Roman"/>
          <w:color w:val="7030A0"/>
          <w:sz w:val="28"/>
          <w:szCs w:val="28"/>
        </w:rPr>
        <w:t xml:space="preserve">к защите </w:t>
      </w:r>
      <w:r w:rsidR="0059148F" w:rsidRPr="00FE6C99">
        <w:rPr>
          <w:rFonts w:ascii="Times New Roman" w:hAnsi="Times New Roman"/>
          <w:color w:val="7030A0"/>
          <w:sz w:val="28"/>
          <w:szCs w:val="28"/>
        </w:rPr>
        <w:t>на педагогический совет и передает выпускную квалификационную работу в государственную экзаменационную комиссию.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Допуск выпускника к защите ВКР осуществляется путем издания приказа директора колледжа.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Примечание: формы бланков отзыва, рецензии представлены в методических рекомендациях по подготовке и защите дипломных </w:t>
      </w:r>
      <w:r w:rsidR="00923C0E" w:rsidRPr="00FE6C99">
        <w:rPr>
          <w:rFonts w:ascii="Times New Roman" w:hAnsi="Times New Roman" w:cs="Times New Roman"/>
          <w:color w:val="7030A0"/>
          <w:sz w:val="28"/>
          <w:szCs w:val="28"/>
        </w:rPr>
        <w:t>работ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проектов</w:t>
      </w:r>
      <w:r w:rsidR="00923C0E" w:rsidRPr="00FE6C99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студентов</w:t>
      </w:r>
      <w:r w:rsidR="00352DFE"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352DFE" w:rsidRPr="00FE6C99" w:rsidRDefault="00352DFE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52D42" w:rsidRPr="00FE6C99" w:rsidRDefault="00A52D42" w:rsidP="00A52D42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34" w:name="_Toc531023515"/>
      <w:bookmarkStart w:id="35" w:name="_Toc3815580"/>
      <w:bookmarkStart w:id="36" w:name="_Toc171762097"/>
      <w:r w:rsidRPr="00FE6C99">
        <w:rPr>
          <w:rFonts w:ascii="Times New Roman" w:hAnsi="Times New Roman" w:cs="Times New Roman"/>
        </w:rPr>
        <w:t>4.4. Требования к организации защиты выпускной квалификационной работы</w:t>
      </w:r>
      <w:bookmarkEnd w:id="34"/>
      <w:bookmarkEnd w:id="35"/>
      <w:bookmarkEnd w:id="36"/>
    </w:p>
    <w:p w:rsidR="007C6E0E" w:rsidRPr="00FE6C99" w:rsidRDefault="007C6E0E" w:rsidP="007C6E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E6C99">
        <w:rPr>
          <w:rFonts w:ascii="Times New Roman" w:hAnsi="Times New Roman" w:cs="Times New Roman"/>
          <w:color w:val="333333"/>
          <w:sz w:val="28"/>
          <w:szCs w:val="28"/>
        </w:rPr>
        <w:t xml:space="preserve">Для проведения ГИА создается государственная экзаменационная комиссия в порядке, предусмотренном нормативными документами Министерства образования и </w:t>
      </w:r>
      <w:r w:rsidR="00840E2D">
        <w:rPr>
          <w:rFonts w:ascii="Times New Roman" w:hAnsi="Times New Roman" w:cs="Times New Roman"/>
          <w:color w:val="333333"/>
          <w:sz w:val="28"/>
          <w:szCs w:val="28"/>
        </w:rPr>
        <w:t>науки Российской Федерации, КГА</w:t>
      </w:r>
      <w:r w:rsidRPr="00FE6C99">
        <w:rPr>
          <w:rFonts w:ascii="Times New Roman" w:hAnsi="Times New Roman" w:cs="Times New Roman"/>
          <w:color w:val="333333"/>
          <w:sz w:val="28"/>
          <w:szCs w:val="28"/>
        </w:rPr>
        <w:t xml:space="preserve">ПОУ </w:t>
      </w:r>
      <w:r w:rsidR="004D3362" w:rsidRPr="00FE6C99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333333"/>
          <w:sz w:val="28"/>
          <w:szCs w:val="28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333333"/>
          <w:sz w:val="28"/>
          <w:szCs w:val="28"/>
        </w:rPr>
        <w:t xml:space="preserve">, Положением о проведении государственной итоговой аттестации по образовательным программам среднего профессионального образования по подготовке специалистов среднего звена в краевом государственном автономном профессиональном образовательном учреждении  </w:t>
      </w:r>
      <w:r w:rsidR="004D3362" w:rsidRPr="00FE6C99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333333"/>
          <w:sz w:val="28"/>
          <w:szCs w:val="28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На заседании государственной экзаменационной комиссии представляются следующие документы:</w:t>
      </w:r>
    </w:p>
    <w:p w:rsidR="00C43401" w:rsidRPr="00840E2D" w:rsidRDefault="00840E2D" w:rsidP="00840E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- </w:t>
      </w:r>
      <w:r w:rsidR="00F32C24" w:rsidRPr="00840E2D">
        <w:rPr>
          <w:rFonts w:ascii="Times New Roman" w:hAnsi="Times New Roman" w:cs="Times New Roman"/>
          <w:color w:val="7030A0"/>
          <w:sz w:val="28"/>
          <w:szCs w:val="28"/>
        </w:rPr>
        <w:t>ФГОС СПО по</w:t>
      </w:r>
      <w:r w:rsidR="00177A2B"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 специальности</w:t>
      </w:r>
      <w:r w:rsidR="00D56F3B"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40E2D">
        <w:rPr>
          <w:rFonts w:ascii="Times New Roman" w:hAnsi="Times New Roman" w:cs="Times New Roman"/>
          <w:color w:val="7030A0"/>
          <w:sz w:val="28"/>
          <w:szCs w:val="28"/>
        </w:rPr>
        <w:t xml:space="preserve"> Эксплуатация сельскохозяйственной техники и оборудования</w:t>
      </w:r>
      <w:r w:rsidR="00177A2B" w:rsidRPr="00840E2D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программа государственной итоговой аттестации;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приказ о составе государственной экзаменационно</w:t>
      </w:r>
      <w:r w:rsidR="00C43401" w:rsidRPr="00FE6C99">
        <w:rPr>
          <w:rFonts w:ascii="Times New Roman" w:hAnsi="Times New Roman" w:cs="Times New Roman"/>
          <w:color w:val="7030A0"/>
          <w:sz w:val="28"/>
          <w:szCs w:val="28"/>
        </w:rPr>
        <w:t>й комиссии;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приказ об организации государственной итоговой </w:t>
      </w:r>
      <w:r w:rsidR="00C43401" w:rsidRPr="00FE6C99">
        <w:rPr>
          <w:rFonts w:ascii="Times New Roman" w:hAnsi="Times New Roman" w:cs="Times New Roman"/>
          <w:color w:val="7030A0"/>
          <w:sz w:val="28"/>
          <w:szCs w:val="28"/>
        </w:rPr>
        <w:t>аттестации выпускников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приказ об утверждении тематики выпускных квалификационных работ по специальности;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приказ о допуске студентов к государственной итоговой аттестации;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>сводная ведомость результатов освоения основной профессиональной образовательной программы выпускниками по специальности;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зачетные книжки студентов;</w:t>
      </w:r>
    </w:p>
    <w:p w:rsidR="00C43401" w:rsidRPr="00FE6C99" w:rsidRDefault="00177A2B" w:rsidP="007F1EB7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выполненные выпускные кв</w:t>
      </w:r>
      <w:r w:rsidR="00C43401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алификационные работы студентов. 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Процедура защиты включает доклад студента, сопровождающийся презентацией (не более 10 </w:t>
      </w:r>
      <w:r w:rsidR="00574293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– 15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минут), чтение отзыва и рецензии, вопросы членов комиссии, ответы студента. 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Может быть предусмотрено выступление руководителя выпускной квалификационной работы, а также рецензента, если он присутствует на заседании </w:t>
      </w:r>
      <w:r w:rsidR="00F32C24" w:rsidRPr="00FE6C99">
        <w:rPr>
          <w:rFonts w:ascii="Times New Roman" w:hAnsi="Times New Roman" w:cs="Times New Roman"/>
          <w:color w:val="7030A0"/>
          <w:sz w:val="28"/>
          <w:szCs w:val="28"/>
        </w:rPr>
        <w:t>г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осударственной экзаменационной комиссии. 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Результаты любой из форм государственной итоговой аттестации, определяются оценками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неудовлетворительно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:rsidR="00245992" w:rsidRPr="006E0565" w:rsidRDefault="00DC64E9" w:rsidP="0024599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Государственная итоговая аттестация проводится на открытых заседаниях государственной экзаменационной комиссии с участием не менее двух третей ее состава. Во время защиты секретарь ГЭК оформляет на каждого выпускника индивидуальный протокол, который подписывают все члены ГЭК. В протоколе отражается тема выпускной квалификационной работы, руководитель, содержание отзыва руководителя ВКР, фиксируются вопросы, заданные выпускнику членами ГЭК, особое мнение членов комиссии, присуждение квалификации</w:t>
      </w:r>
      <w:r w:rsidR="00D56F3B" w:rsidRPr="00D56F3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45992" w:rsidRPr="006E0565">
        <w:rPr>
          <w:rFonts w:ascii="Times New Roman" w:hAnsi="Times New Roman" w:cs="Times New Roman"/>
          <w:color w:val="7030A0"/>
          <w:sz w:val="28"/>
          <w:szCs w:val="28"/>
        </w:rPr>
        <w:t>(Приложение 4).</w:t>
      </w:r>
    </w:p>
    <w:p w:rsidR="00DC64E9" w:rsidRPr="006E0565" w:rsidRDefault="00DC64E9" w:rsidP="00DC64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Решение государственной экзаменационной комиссии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245992" w:rsidRPr="006E0565" w:rsidRDefault="00DC64E9" w:rsidP="0024599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</w:t>
      </w:r>
      <w:r w:rsidR="00245992" w:rsidRPr="006E0565">
        <w:rPr>
          <w:rFonts w:ascii="Times New Roman" w:hAnsi="Times New Roman" w:cs="Times New Roman"/>
          <w:color w:val="7030A0"/>
          <w:sz w:val="28"/>
          <w:szCs w:val="28"/>
        </w:rPr>
        <w:t>иве образовательной организации</w:t>
      </w:r>
      <w:r w:rsidR="00D56F3B" w:rsidRPr="00D56F3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45992" w:rsidRPr="006E0565">
        <w:rPr>
          <w:rFonts w:ascii="Times New Roman" w:hAnsi="Times New Roman" w:cs="Times New Roman"/>
          <w:color w:val="7030A0"/>
          <w:sz w:val="28"/>
          <w:szCs w:val="28"/>
        </w:rPr>
        <w:t>(Протокол 5).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 протоколе фиксируются:</w:t>
      </w:r>
    </w:p>
    <w:p w:rsidR="00C43401" w:rsidRPr="00FE6C99" w:rsidRDefault="00177A2B" w:rsidP="007F1EB7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итоговая оценка вы</w:t>
      </w:r>
      <w:r w:rsidR="00B22613" w:rsidRPr="00FE6C99">
        <w:rPr>
          <w:rFonts w:ascii="Times New Roman" w:hAnsi="Times New Roman" w:cs="Times New Roman"/>
          <w:color w:val="7030A0"/>
          <w:sz w:val="28"/>
          <w:szCs w:val="28"/>
        </w:rPr>
        <w:t>пускной квалификационной работы;</w:t>
      </w:r>
    </w:p>
    <w:p w:rsidR="00C43401" w:rsidRPr="00FE6C99" w:rsidRDefault="00B22613" w:rsidP="007F1EB7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вопросы;</w:t>
      </w:r>
    </w:p>
    <w:p w:rsidR="00C43401" w:rsidRPr="00FE6C99" w:rsidRDefault="00B22613" w:rsidP="007F1EB7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особое мнение членов комиссии;</w:t>
      </w:r>
    </w:p>
    <w:p w:rsidR="00C43401" w:rsidRPr="00FE6C99" w:rsidRDefault="00177A2B" w:rsidP="007F1EB7">
      <w:pPr>
        <w:pStyle w:val="a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присуждение квалификации. </w:t>
      </w:r>
    </w:p>
    <w:p w:rsidR="00245992" w:rsidRPr="006E0565" w:rsidRDefault="00245992" w:rsidP="006E056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Общий результат  государственной итоговой аттестации отражает Ведомость результатов государственной итоговой аттестации в целом по группе (Приложение 6).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Студенты,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программы.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Повторное прохождение государственной итоговой аттестации для одного лица назначается колледжем не более двух раз. </w:t>
      </w:r>
    </w:p>
    <w:p w:rsidR="00F403AD" w:rsidRPr="00FE6C99" w:rsidRDefault="00F403AD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Повторное прохождение государственной итоговой аттестации проводится бесплатно.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колледжа. 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государственной итоговой аттестации по уважительной причине.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Студенту, получившему оценку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неудовлетворительно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при защите выпускной квалификационной работы, выдается </w:t>
      </w:r>
      <w:r w:rsidR="00DD2585" w:rsidRPr="00FE6C99">
        <w:rPr>
          <w:rFonts w:ascii="Times New Roman" w:hAnsi="Times New Roman" w:cs="Times New Roman"/>
          <w:color w:val="7030A0"/>
          <w:sz w:val="28"/>
          <w:szCs w:val="28"/>
        </w:rPr>
        <w:t>справка об обучении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установленного образца. </w:t>
      </w:r>
      <w:r w:rsidR="00F32C24" w:rsidRPr="00FE6C9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="00DD2585" w:rsidRPr="00FE6C99">
        <w:rPr>
          <w:rFonts w:ascii="Times New Roman" w:hAnsi="Times New Roman" w:cs="Times New Roman"/>
          <w:color w:val="7030A0"/>
          <w:sz w:val="28"/>
          <w:szCs w:val="28"/>
        </w:rPr>
        <w:t>правка об обучении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обменивается на диплом в соответствии с решением </w:t>
      </w:r>
      <w:r w:rsidR="00F32C24" w:rsidRPr="00FE6C99">
        <w:rPr>
          <w:rFonts w:ascii="Times New Roman" w:hAnsi="Times New Roman" w:cs="Times New Roman"/>
          <w:color w:val="7030A0"/>
          <w:sz w:val="28"/>
          <w:szCs w:val="28"/>
        </w:rPr>
        <w:t>г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осударственной экзаменационной комиссии после успешной защиты студентом выпускной квалификационной работы, но не ранее чем через один год. </w:t>
      </w:r>
    </w:p>
    <w:p w:rsidR="00C43401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После окончания государственной итоговойаттестации государственная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экзаменационная комиссия составляет ежегодный отчет о работе, который обсуждается на педагогическом совете колледжа. Отчет представляется в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>КГА</w:t>
      </w:r>
      <w:r w:rsidR="00C43401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ПОУ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="00C43401" w:rsidRPr="00FE6C99">
        <w:rPr>
          <w:rFonts w:ascii="Times New Roman" w:hAnsi="Times New Roman" w:cs="Times New Roman"/>
          <w:color w:val="7030A0"/>
          <w:sz w:val="28"/>
          <w:szCs w:val="28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 двухнедельный срок после завершения государственной итоговой</w:t>
      </w:r>
      <w:r w:rsidR="00BA2800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аттестации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 В отчете должна быть отражена следующая информация: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состав государственной экзаменационной комиссии;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вид государственной итоговой аттестации студентов по основной профессиональной программе;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характеристика общего уровня подготовки студентов по данной специальности;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количество дипломов с отличием;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анализ результатов по государственной итоговой аттестации;</w:t>
      </w:r>
    </w:p>
    <w:p w:rsidR="00C43401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>недостатки в подготовке студентов по данной специальности;</w:t>
      </w:r>
    </w:p>
    <w:p w:rsidR="00177A2B" w:rsidRPr="00FE6C99" w:rsidRDefault="00177A2B" w:rsidP="007F1EB7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выводы и предложения. </w:t>
      </w:r>
    </w:p>
    <w:p w:rsidR="00A52D42" w:rsidRPr="00FE6C99" w:rsidRDefault="00A52D42" w:rsidP="00A52D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52D42" w:rsidRPr="00FE6C99" w:rsidRDefault="00A52D42" w:rsidP="00A52D42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37" w:name="_Toc531023516"/>
      <w:bookmarkStart w:id="38" w:name="_Toc3815581"/>
      <w:bookmarkStart w:id="39" w:name="_Toc171762098"/>
      <w:r w:rsidRPr="00FE6C99">
        <w:rPr>
          <w:rFonts w:ascii="Times New Roman" w:hAnsi="Times New Roman" w:cs="Times New Roman"/>
        </w:rPr>
        <w:t>4.5. Критерии оценки выпускной квалификационной работы</w:t>
      </w:r>
      <w:bookmarkEnd w:id="37"/>
      <w:bookmarkEnd w:id="38"/>
      <w:bookmarkEnd w:id="39"/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ППССЗ соответствующим требованиям ФГОС СПО по специальности </w:t>
      </w:r>
      <w:r w:rsidR="00840E2D">
        <w:rPr>
          <w:rFonts w:ascii="Times New Roman" w:hAnsi="Times New Roman" w:cs="Times New Roman"/>
          <w:color w:val="7030A0"/>
          <w:sz w:val="28"/>
          <w:szCs w:val="28"/>
        </w:rPr>
        <w:t xml:space="preserve">35.02.16 </w:t>
      </w:r>
      <w:r w:rsidR="00840E2D" w:rsidRPr="00840E2D">
        <w:rPr>
          <w:rFonts w:ascii="Times New Roman" w:hAnsi="Times New Roman" w:cs="Times New Roman"/>
          <w:color w:val="7030A0"/>
          <w:sz w:val="28"/>
          <w:szCs w:val="28"/>
        </w:rPr>
        <w:t>Эксплуатация сельскохозяйственной техники и оборудования</w:t>
      </w:r>
    </w:p>
    <w:p w:rsidR="00A52D42" w:rsidRPr="00FE6C99" w:rsidRDefault="00A52D42" w:rsidP="00A52D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E6C99">
        <w:rPr>
          <w:rFonts w:ascii="Times New Roman" w:hAnsi="Times New Roman" w:cs="Times New Roman"/>
          <w:color w:val="0070C0"/>
          <w:sz w:val="28"/>
          <w:szCs w:val="28"/>
        </w:rPr>
        <w:t>Выпускник с квалификации базовой подготовки</w:t>
      </w:r>
      <w:r w:rsidR="006E056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программист</w:t>
      </w:r>
      <w:r w:rsidRPr="00FE6C99">
        <w:rPr>
          <w:rFonts w:ascii="Times New Roman" w:hAnsi="Times New Roman" w:cs="Times New Roman"/>
          <w:color w:val="0070C0"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:rsidR="00A52D42" w:rsidRPr="00FE6C99" w:rsidRDefault="00840E2D" w:rsidP="00A52D42">
      <w:pPr>
        <w:pStyle w:val="ConsPlusNormal"/>
        <w:ind w:firstLine="709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</w:p>
    <w:p w:rsidR="00A52D42" w:rsidRPr="00FE6C99" w:rsidRDefault="00A52D42" w:rsidP="00A52D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Программист должен обладать профессиональными компетенциями, соответствующими основным видам деятельности: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Разработка модулей программного обеспечения для компьютерных систем: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1.1. Формировать алгоритмы разработки программных модулей в соответствии с техническим заданием;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1.2. Разрабатывать программные модули в соответствии с техническим заданием;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1.3. Выполнять отладку программных модулей с использованием специализированных программных средств;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1.4. Выполнять тестирование программных модулей;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1.5. Осуществлять рефакторинг и оптимизацию программного кода;</w:t>
      </w:r>
    </w:p>
    <w:p w:rsidR="00A52D42" w:rsidRPr="00FE6C99" w:rsidRDefault="00A52D42" w:rsidP="00A52D4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1.6. Разрабатывать модули программного обеспечения для мобильных платформ.</w:t>
      </w:r>
    </w:p>
    <w:p w:rsidR="00A52D42" w:rsidRPr="00FE6C99" w:rsidRDefault="00A52D42" w:rsidP="00005500">
      <w:pPr>
        <w:pStyle w:val="ConsPlusNormal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Осуществление интеграции программных модулей: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2.2. Выполнять интеграцию модулей в программное обеспечение;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2.3. Выполнять отладку программного модуля с использованием специализированных программных средств;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2.4. Осуществлять разработку тестовых наборов и тестовых сценариев для программного обеспечения;</w:t>
      </w:r>
    </w:p>
    <w:p w:rsidR="00A52D42" w:rsidRPr="00FE6C99" w:rsidRDefault="00A52D42" w:rsidP="00A52D42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A52D42" w:rsidRPr="00FE6C99" w:rsidRDefault="00A52D42" w:rsidP="00005500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Сопровождение и обслуживание программного обеспечения компьютерных систем: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lastRenderedPageBreak/>
        <w:t>ПК 4.3. Выполнять работы по модификации отдельных компонент программного обеспечения в соответствии с потребностями заказчика;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4.4. Обеспечивать защиту программного обеспечения компьютерных систем программными средствами.</w:t>
      </w:r>
    </w:p>
    <w:p w:rsidR="00A52D42" w:rsidRPr="00FE6C99" w:rsidRDefault="00A52D42" w:rsidP="00005500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Разработка, администрирование и защита баз данных: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11.1. Осуществлять сбор, обработку и анализ информации для проектирования баз данных;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11.2. Проектировать базу данных на основе анализа предметной области;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11.3. Разрабатывать объекты базы данных в соответствии с результатами анализа предметной области;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11.4. Реализовывать базу данных в конкретной системе управления базами данных;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11.5. Администрировать базы данных;</w:t>
      </w:r>
    </w:p>
    <w:p w:rsidR="00A52D42" w:rsidRPr="00FE6C99" w:rsidRDefault="00A52D42" w:rsidP="00A52D42">
      <w:pPr>
        <w:pStyle w:val="ConsPlusNormal"/>
        <w:tabs>
          <w:tab w:val="left" w:pos="993"/>
        </w:tabs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>ПК 11.6. Защищать информацию в базе данных с использованием технологии защиты информации.</w:t>
      </w:r>
    </w:p>
    <w:p w:rsidR="00A52D42" w:rsidRPr="00FE6C99" w:rsidRDefault="00A52D42" w:rsidP="00A52D42">
      <w:pPr>
        <w:pStyle w:val="ConsPlusNormal"/>
        <w:ind w:firstLine="709"/>
        <w:jc w:val="both"/>
        <w:rPr>
          <w:color w:val="7030A0"/>
          <w:sz w:val="28"/>
          <w:szCs w:val="28"/>
        </w:rPr>
      </w:pPr>
      <w:r w:rsidRPr="00FE6C99">
        <w:rPr>
          <w:color w:val="7030A0"/>
          <w:sz w:val="28"/>
          <w:szCs w:val="28"/>
        </w:rPr>
        <w:t xml:space="preserve">Оценочные средства ГИА включают задание на выполнение ВКР, основные показатели оценки результатов выполнения и критерии оценки защиты.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Критериями для оценки уровня подготовленности студента по специальности 09.02.07 Информационные системы и программирование</w:t>
      </w:r>
      <w:r w:rsidR="006E056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являются:</w:t>
      </w:r>
    </w:p>
    <w:p w:rsidR="00A52D42" w:rsidRPr="00FE6C99" w:rsidRDefault="00A52D42" w:rsidP="00005500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доклад выпускника по каждому разделу дипломной (работы) проекта;</w:t>
      </w:r>
    </w:p>
    <w:p w:rsidR="00A52D42" w:rsidRPr="00FE6C99" w:rsidRDefault="00A52D42" w:rsidP="00005500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обоснованность, четкость, полнота изложения ответов на вопросы;</w:t>
      </w:r>
    </w:p>
    <w:p w:rsidR="00A52D42" w:rsidRPr="00FE6C99" w:rsidRDefault="00A52D42" w:rsidP="00005500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оценка рецензента, если работа направлялась на рецензирование;</w:t>
      </w:r>
    </w:p>
    <w:p w:rsidR="00A52D42" w:rsidRPr="00FE6C99" w:rsidRDefault="00A52D42" w:rsidP="00005500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качество выполнения дипломной работы (проекта), расчетов, иллюстрационного материала; </w:t>
      </w:r>
    </w:p>
    <w:p w:rsidR="00A52D42" w:rsidRPr="00FE6C99" w:rsidRDefault="00A52D42" w:rsidP="00005500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отзыв руководителя.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Перечень критериев, используемых для оценивания ВКР и её защиты, приведён в таблице </w:t>
      </w:r>
      <w:r w:rsidR="00881484">
        <w:rPr>
          <w:rFonts w:ascii="Times New Roman" w:hAnsi="Times New Roman" w:cs="Times New Roman"/>
          <w:color w:val="7030A0"/>
          <w:sz w:val="28"/>
          <w:szCs w:val="28"/>
        </w:rPr>
        <w:t>4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Таблица </w:t>
      </w:r>
      <w:r w:rsidR="00881484">
        <w:rPr>
          <w:rFonts w:ascii="Times New Roman" w:hAnsi="Times New Roman" w:cs="Times New Roman"/>
          <w:color w:val="7030A0"/>
          <w:sz w:val="28"/>
          <w:szCs w:val="28"/>
        </w:rPr>
        <w:t>4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– Критерии выполнения и защиты ВКР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2D42" w:rsidRPr="00FE6C99" w:rsidTr="000760E0">
        <w:tc>
          <w:tcPr>
            <w:tcW w:w="4672" w:type="dxa"/>
          </w:tcPr>
          <w:p w:rsidR="00A52D42" w:rsidRPr="00FE6C99" w:rsidRDefault="00A52D42" w:rsidP="000760E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Требования к ВКР</w:t>
            </w:r>
          </w:p>
        </w:tc>
        <w:tc>
          <w:tcPr>
            <w:tcW w:w="4673" w:type="dxa"/>
          </w:tcPr>
          <w:p w:rsidR="00A52D42" w:rsidRPr="00FE6C99" w:rsidRDefault="00A52D42" w:rsidP="000760E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Критерии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Актуальность темы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19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Актуальность 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19"/>
              </w:numPr>
              <w:tabs>
                <w:tab w:val="left" w:pos="196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Неактуальность 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ind w:left="0" w:firstLine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Соответствие содержания ВКР заданию на исследование (проектирование)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0"/>
              </w:numPr>
              <w:tabs>
                <w:tab w:val="left" w:pos="256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Соответствует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0"/>
                <w:tab w:val="left" w:pos="426"/>
              </w:tabs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0"/>
              </w:numPr>
              <w:tabs>
                <w:tab w:val="left" w:pos="241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 основном соответствует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0"/>
                <w:tab w:val="left" w:pos="426"/>
              </w:tabs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0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Не соответствует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hanging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Глубина, полнота и обоснованность решения исследовательских задач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1"/>
              </w:numPr>
              <w:tabs>
                <w:tab w:val="left" w:pos="286"/>
                <w:tab w:val="left" w:pos="31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Полученные данные доказаны и обоснованы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Полученные данные недостаточно обоснованы</w:t>
            </w:r>
          </w:p>
        </w:tc>
      </w:tr>
      <w:tr w:rsidR="00A52D42" w:rsidRPr="00FE6C99" w:rsidTr="000760E0">
        <w:trPr>
          <w:trHeight w:val="233"/>
        </w:trPr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1"/>
              </w:numPr>
              <w:tabs>
                <w:tab w:val="left" w:pos="178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Полученные данные не обоснованы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Использование современных технологий (в том числе компьютерных и </w:t>
            </w: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информационных)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2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Разработаны собственные технологии и методики исследования  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2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Использованы универсальные технологии исследования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2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Выбранные технологии просты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hanging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Четкость, логичность, аргументированность и стиль изложения материала (доклада)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3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Четко, логично, структурированно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3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Отражена суть работы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3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Студент имеет отдельные представления об исследуемой теме, не владеет профессиональной терминологией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Качество оформления текстовых материалов ВКР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4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Соответствует требованиям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4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 основном соответствует требованиям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4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Присутствуют грубые фактические ошибки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Качество оформления графического и иллюстрируемого материалов ВКР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5"/>
              </w:numPr>
              <w:tabs>
                <w:tab w:val="left" w:pos="151"/>
                <w:tab w:val="left" w:pos="286"/>
                <w:tab w:val="left" w:pos="319"/>
              </w:tabs>
              <w:ind w:left="0" w:firstLine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Оригинально иллюстрирована, своевременно используется иллюстрация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Хорошо иллюстрирована работа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5"/>
              </w:numPr>
              <w:tabs>
                <w:tab w:val="left" w:pos="286"/>
                <w:tab w:val="left" w:pos="319"/>
              </w:tabs>
              <w:ind w:left="0" w:firstLine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Иллюстрируемого материала недостаточно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Оригинальность и новизна полученных результатов исследования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6"/>
              </w:numPr>
              <w:tabs>
                <w:tab w:val="left" w:pos="226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Студент четко, обоснованно и конкретно выражает свое мнение по основным аспектам исследования темы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6"/>
              </w:numPr>
              <w:tabs>
                <w:tab w:val="left" w:pos="211"/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Выводы расплывчаты, требуют уточняющих вопросов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6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Представленный материал не соответствует требованиям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Практическая значимость ВКР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рекомендована к внедрению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7"/>
              </w:numPr>
              <w:tabs>
                <w:tab w:val="left" w:pos="166"/>
                <w:tab w:val="left" w:pos="286"/>
                <w:tab w:val="left" w:pos="31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интересна и имеет практическую значимость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7"/>
              </w:numPr>
              <w:tabs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не имеет практической значимости</w:t>
            </w:r>
          </w:p>
        </w:tc>
      </w:tr>
      <w:tr w:rsidR="00A52D42" w:rsidRPr="00FE6C99" w:rsidTr="000760E0">
        <w:tc>
          <w:tcPr>
            <w:tcW w:w="4672" w:type="dxa"/>
            <w:vMerge w:val="restart"/>
          </w:tcPr>
          <w:p w:rsidR="00A52D42" w:rsidRPr="00FE6C99" w:rsidRDefault="00A52D42" w:rsidP="000760E0">
            <w:pPr>
              <w:pStyle w:val="aa"/>
              <w:numPr>
                <w:ilvl w:val="0"/>
                <w:numId w:val="1"/>
              </w:numPr>
              <w:tabs>
                <w:tab w:val="left" w:pos="426"/>
              </w:tabs>
              <w:ind w:left="0" w:firstLine="22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Ответы на вопросы</w:t>
            </w: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8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Исчерпывающие на все вопросы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8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Даны ответы на большинство вопросов</w:t>
            </w:r>
          </w:p>
        </w:tc>
      </w:tr>
      <w:tr w:rsidR="00A52D42" w:rsidRPr="00FE6C99" w:rsidTr="000760E0">
        <w:tc>
          <w:tcPr>
            <w:tcW w:w="4672" w:type="dxa"/>
            <w:vMerge/>
          </w:tcPr>
          <w:p w:rsidR="00A52D42" w:rsidRPr="00FE6C99" w:rsidRDefault="00A52D42" w:rsidP="000760E0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52D42" w:rsidRPr="00FE6C99" w:rsidRDefault="00A52D42" w:rsidP="00005500">
            <w:pPr>
              <w:pStyle w:val="aa"/>
              <w:numPr>
                <w:ilvl w:val="0"/>
                <w:numId w:val="28"/>
              </w:numPr>
              <w:tabs>
                <w:tab w:val="left" w:pos="196"/>
                <w:tab w:val="left" w:pos="286"/>
                <w:tab w:val="left" w:pos="319"/>
              </w:tabs>
              <w:ind w:left="0" w:firstLine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Студент не может дать ответы на поставленные вопросы</w:t>
            </w:r>
          </w:p>
        </w:tc>
      </w:tr>
    </w:tbl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Результаты защиты ВКР определяются оценками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неудовлетворительно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A52D42" w:rsidRPr="00FE6C99" w:rsidRDefault="004D336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="00A52D42"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="00A52D42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- выполненная ВКР носит рационализаторский характер, тема актуальна, имеет практическую значимость и подтверждает высокий уровень владения материалом, глубину и прочность полученных знаний, освоение обучающимся общих и профессиональных компетенций, определенных ФГОС по специальности.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Работа соответствует плану ВКР, отличается новизной, полученные данные доказаны и обоснованы, использованы новые перспективные направления. Работа интересна, рекомендована к внедрению.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Презентация и иллюстративный материал хорошо и оригинально оформлены в соответствии с требованиями. Доклад четко структурирован, логичен и полностью отражает суть работы. Студент обоснованно и конкретно выражает своё мнение по основным аспектам исследования темы,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>выделяет главные положения, владеет профессиональной терминологией. На все вопросы дает глубокие, исчерпывающие и аргументированные ответы, своевременно использует представленный на защиту иллюстративный материал и наглядные пособия.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Возможно наличие 2-3 незначительных недочетов, однако характер недочетов не должен иметь принципиальный характер.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Оценка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выставляется студенту при наличии недостатков в ВКР, определенных таблицей 3:</w:t>
      </w:r>
    </w:p>
    <w:p w:rsidR="00A52D42" w:rsidRPr="00FE6C99" w:rsidRDefault="00A52D42" w:rsidP="00005500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содержание и результаты исследования доложены недостаточно четко; </w:t>
      </w:r>
    </w:p>
    <w:p w:rsidR="00A52D42" w:rsidRPr="00FE6C99" w:rsidRDefault="00A52D42" w:rsidP="00005500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качество оформления текстовых материалов в основном соответствует требованиям (работа недостаточно аккуратно оформлена, текст работы частично не соответствует нормам русского языка); </w:t>
      </w:r>
    </w:p>
    <w:p w:rsidR="00A52D42" w:rsidRPr="00FE6C99" w:rsidRDefault="00A52D42" w:rsidP="00005500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иллюстрируемого материала недостаточно;</w:t>
      </w:r>
    </w:p>
    <w:p w:rsidR="00A52D42" w:rsidRPr="00FE6C99" w:rsidRDefault="00A52D42" w:rsidP="00005500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выпускник дал ответы на большинство заданных вопросов.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Оценка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выставляется студенту при наличии недостатков в ВКР, определенных таблицей 3: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тема не актуальна;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полученные данные недостаточно обоснованы (выводы слабо аргументированы, достоверность вызывает сомнения);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выбранные технологии просты (имеются замечания по содержанию и по глубине проведенного исследования);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студент имеет отдельные представления по исследуемой теме (анализ материала носит фрагментарный характер,  работа доложена неубедительно);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в оформлении присутствуют грубые ошибки (работа оформлена неаккуратно, содержит опечатки и другие технические и технологические погрешности);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выводы расплывчаты, требуют уточняющих вопросов; </w:t>
      </w:r>
    </w:p>
    <w:p w:rsidR="00A52D42" w:rsidRPr="00FE6C99" w:rsidRDefault="00A52D42" w:rsidP="00005500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студент испытал затруднения при ответах на вопросы членов комиссии.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Оценка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неудовлетворительно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выставляется студенту при наличии недостатков в ВКР, определенных таблицей 3:</w:t>
      </w:r>
    </w:p>
    <w:p w:rsidR="00A52D42" w:rsidRPr="00FE6C99" w:rsidRDefault="00A52D42" w:rsidP="00005500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содержание не соответствует теме работы и заданию;</w:t>
      </w:r>
    </w:p>
    <w:p w:rsidR="00A52D42" w:rsidRPr="00FE6C99" w:rsidRDefault="00A52D42" w:rsidP="00005500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полученные данные не обоснованы (присутствуют грубые ошибки);</w:t>
      </w:r>
    </w:p>
    <w:p w:rsidR="00A52D42" w:rsidRPr="00FE6C99" w:rsidRDefault="00A52D42" w:rsidP="00005500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студент имеет отдельные представления об исследуемой теме, не владеет профессиональной терминологией (работа доложена неубедительно, непоследовательно, нелогично);</w:t>
      </w:r>
    </w:p>
    <w:p w:rsidR="00A52D42" w:rsidRPr="00FE6C99" w:rsidRDefault="00A52D42" w:rsidP="00005500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представленный материал не соответствует требованиям (работа имеет много замечаний в отзывах руководителя, рецензента);</w:t>
      </w:r>
    </w:p>
    <w:p w:rsidR="00A52D42" w:rsidRPr="00FE6C99" w:rsidRDefault="00A52D42" w:rsidP="00005500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студент не может дать ответы на вопросы комиссии.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Решения государственной экзаменационной комиссии принимаются на закрытых заседаниях простым большинством голосов членов комиссии, участвующих в заседания. Оценка выставляется в соответствии с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результатами, проставленными в бланке для оценивания выполнения и защиты выпускной квалификационной работы, и доводится до сведения дипломников в день защиты дипломной работы (проекта).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При равном числе голосов голос председателя ГЭК является решающим. 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Присвоение соответствующей квалификации выпускнику и выдача ему документа о среднем профессиональном образовании осуществляется при условии успешной защиты ВКР.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Студенту, имеющему оценку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не менее чем по 75 процентам дисциплин, профессиональных модулей, междисциплинарных курсов, практик, оценку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по остальным составляющим циклов учебного плана и прошедшему все установленные учебным планом виды аттестационных испытаний, входящих в ГИА, с оценкой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выдается диплом с отличием. 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Диплом вместе с приложением к нему выдается не позднее 10 дней после даты приказа об отчислении выпускника.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Выпускнику по решению педагогического совета может быть выдан документ (характеристика-рекомендация, сертификат, грамота), подтверждающий его успехи в какой-либо деятельности в период обучения в образовательном учреждении. Документ заверяется руководителем образовательного учреждения.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 xml:space="preserve">Плата за выданные документы о полученном образовании (диплом о среднем профессиональном образовании, свидетельство об уровне квалификации, справка установленного образца) с выпускников не взимается.  </w:t>
      </w:r>
    </w:p>
    <w:p w:rsidR="00C43401" w:rsidRPr="00FE6C99" w:rsidRDefault="00C43401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52D42" w:rsidRPr="00FE6C99" w:rsidRDefault="00A52D42" w:rsidP="00A52D4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7030A0"/>
        </w:rPr>
      </w:pPr>
      <w:bookmarkStart w:id="40" w:name="_Toc531023517"/>
      <w:bookmarkStart w:id="41" w:name="_Toc3815582"/>
      <w:bookmarkStart w:id="42" w:name="_Toc171762099"/>
      <w:r w:rsidRPr="00FE6C99">
        <w:rPr>
          <w:rFonts w:ascii="Times New Roman" w:hAnsi="Times New Roman" w:cs="Times New Roman"/>
          <w:color w:val="7030A0"/>
        </w:rPr>
        <w:t>5. Оценка по государственной итоговой аттестации</w:t>
      </w:r>
      <w:bookmarkEnd w:id="40"/>
      <w:bookmarkEnd w:id="41"/>
      <w:bookmarkEnd w:id="42"/>
    </w:p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 xml:space="preserve">Для обучающихся предусмотрена единая оценка по государственной итоговой аттестации, формируемая исходя из результатов демонстрационного экзамена и защиты </w:t>
      </w: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выпускной квалификационной 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работы. При этом оценка по </w:t>
      </w:r>
      <w:r w:rsidRPr="00FE6C99">
        <w:rPr>
          <w:rFonts w:ascii="Times New Roman" w:eastAsia="Calibri" w:hAnsi="Times New Roman"/>
          <w:color w:val="7030A0"/>
          <w:sz w:val="28"/>
          <w:szCs w:val="28"/>
        </w:rPr>
        <w:t xml:space="preserve">выпускной квалификационной 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работе может изменить оценку по демонстрационному экзамену, но не более чем на 1 балл. Результаты государственной итоговой аттестации определяются оценками 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/>
          <w:color w:val="7030A0"/>
          <w:sz w:val="28"/>
          <w:szCs w:val="28"/>
        </w:rPr>
        <w:t>удовлетворительно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, 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/>
          <w:color w:val="7030A0"/>
          <w:sz w:val="28"/>
          <w:szCs w:val="28"/>
        </w:rPr>
        <w:t>неудовлетворительно</w:t>
      </w:r>
      <w:r w:rsidR="004D3362" w:rsidRPr="00FE6C99">
        <w:rPr>
          <w:rFonts w:ascii="Times New Roman" w:hAnsi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 и объявляются в день защиты </w:t>
      </w:r>
      <w:r w:rsidRPr="00FE6C99">
        <w:rPr>
          <w:rFonts w:ascii="Times New Roman" w:eastAsia="Calibri" w:hAnsi="Times New Roman"/>
          <w:color w:val="7030A0"/>
          <w:sz w:val="28"/>
          <w:szCs w:val="28"/>
        </w:rPr>
        <w:t>выпускной квалификационной работы</w:t>
      </w:r>
      <w:r w:rsidRPr="00FE6C99">
        <w:rPr>
          <w:rFonts w:ascii="Times New Roman" w:hAnsi="Times New Roman"/>
          <w:color w:val="7030A0"/>
          <w:sz w:val="28"/>
          <w:szCs w:val="28"/>
        </w:rPr>
        <w:t xml:space="preserve"> после оформления в установленном порядке протоколов заседаний государственной экзаменационной комиссии.</w:t>
      </w:r>
    </w:p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bookmarkStart w:id="43" w:name="sub_1021"/>
      <w:r w:rsidRPr="00FE6C99">
        <w:rPr>
          <w:rFonts w:ascii="Times New Roman" w:hAnsi="Times New Roman"/>
          <w:color w:val="7030A0"/>
          <w:sz w:val="28"/>
          <w:szCs w:val="28"/>
        </w:rPr>
        <w:t>Решения государственной экзаменационной комиссии принимаются на закрытых заседаниях простым большинством голосов членов комиссии, обучающихся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bookmarkStart w:id="44" w:name="sub_1022"/>
      <w:bookmarkEnd w:id="43"/>
      <w:r w:rsidRPr="00FE6C99">
        <w:rPr>
          <w:rFonts w:ascii="Times New Roman" w:hAnsi="Times New Roman"/>
          <w:color w:val="7030A0"/>
          <w:sz w:val="28"/>
          <w:szCs w:val="28"/>
        </w:rPr>
        <w:t xml:space="preserve">Лицам, не проходившим государственной итоговой аттестации по </w:t>
      </w:r>
      <w:r w:rsidRPr="00FE6C99">
        <w:rPr>
          <w:rFonts w:ascii="Times New Roman" w:hAnsi="Times New Roman"/>
          <w:color w:val="7030A0"/>
          <w:sz w:val="28"/>
          <w:szCs w:val="28"/>
        </w:rPr>
        <w:lastRenderedPageBreak/>
        <w:t>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bookmarkEnd w:id="44"/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Дополнительные заседания государственной экзаменационной комиссии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bookmarkStart w:id="45" w:name="sub_1023"/>
      <w:r w:rsidRPr="00FE6C99">
        <w:rPr>
          <w:rFonts w:ascii="Times New Roman" w:hAnsi="Times New Roman"/>
          <w:color w:val="7030A0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bookmarkEnd w:id="45"/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A52D42" w:rsidRPr="00FE6C99" w:rsidRDefault="00A52D42" w:rsidP="00A52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Присвоение соответствующей квалификации выпускнику и выдача ему документа о среднем профессиональном образовании осуществляется при условии успешной защиты ВКР.</w:t>
      </w:r>
    </w:p>
    <w:p w:rsidR="00A52D42" w:rsidRPr="00FE6C99" w:rsidRDefault="00A52D42" w:rsidP="00A52D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Студенту, имеющему оценку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не менее чем по 75 процентам дисциплин, профессиональных модулей, междисциплинарных курсов, практик, оценку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хорошо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по остальным составляющим циклов учебного плана и прошедшему все установленные учебным планом виды аттестационных испытаний, входящих в ГИА, с оценкой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отлично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выдается диплом с отличием. 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Диплом вместе с приложением к нему выдается не позднее 10 дней после даты приказа об отчислении выпускника.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 xml:space="preserve">Выпускнику по решению педагогического совета может быть выдан документ (характеристика-рекомендация, сертификат, грамота), подтверждающий его успехи в какой-либо деятельности в период обучения в </w:t>
      </w:r>
      <w:r w:rsidRPr="00FE6C99">
        <w:rPr>
          <w:rFonts w:ascii="Times New Roman" w:hAnsi="Times New Roman"/>
          <w:color w:val="7030A0"/>
          <w:sz w:val="28"/>
          <w:szCs w:val="28"/>
        </w:rPr>
        <w:lastRenderedPageBreak/>
        <w:t>образовательном учреждении. Документ заверяется руководителем образовательного учреждения.</w:t>
      </w:r>
    </w:p>
    <w:p w:rsidR="00A52D42" w:rsidRPr="00FE6C99" w:rsidRDefault="00A52D42" w:rsidP="00A52D42">
      <w:pPr>
        <w:spacing w:after="0" w:line="240" w:lineRule="auto"/>
        <w:ind w:firstLine="567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E6C99">
        <w:rPr>
          <w:rFonts w:ascii="Times New Roman" w:hAnsi="Times New Roman"/>
          <w:color w:val="7030A0"/>
          <w:sz w:val="28"/>
          <w:szCs w:val="28"/>
        </w:rPr>
        <w:t>Плата за выданные документы о полученном образовании (диплом о среднем профессиональном образовании, свидетельство об уровне квалификации, справка установленного образца) с выпускников не взимается.</w:t>
      </w:r>
    </w:p>
    <w:p w:rsidR="00A52D42" w:rsidRPr="00FE6C99" w:rsidRDefault="00A52D42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3401" w:rsidRPr="00FE6C99" w:rsidRDefault="00A52D42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46" w:name="_Toc3815583"/>
      <w:bookmarkStart w:id="47" w:name="_Toc171762100"/>
      <w:r w:rsidRPr="00FE6C99">
        <w:rPr>
          <w:rFonts w:ascii="Times New Roman" w:hAnsi="Times New Roman" w:cs="Times New Roman"/>
        </w:rPr>
        <w:t>6</w:t>
      </w:r>
      <w:r w:rsidR="004E4B73" w:rsidRPr="00FE6C99">
        <w:rPr>
          <w:rFonts w:ascii="Times New Roman" w:hAnsi="Times New Roman" w:cs="Times New Roman"/>
        </w:rPr>
        <w:t xml:space="preserve">. </w:t>
      </w:r>
      <w:r w:rsidR="00177A2B" w:rsidRPr="00FE6C99">
        <w:rPr>
          <w:rFonts w:ascii="Times New Roman" w:hAnsi="Times New Roman" w:cs="Times New Roman"/>
        </w:rPr>
        <w:t>Требования к уровню квалификации кадрового со</w:t>
      </w:r>
      <w:r w:rsidR="00136BDD" w:rsidRPr="00FE6C99">
        <w:rPr>
          <w:rFonts w:ascii="Times New Roman" w:hAnsi="Times New Roman" w:cs="Times New Roman"/>
        </w:rPr>
        <w:t xml:space="preserve">става </w:t>
      </w:r>
      <w:r w:rsidR="008C485B" w:rsidRPr="00FE6C99">
        <w:rPr>
          <w:rFonts w:ascii="Times New Roman" w:hAnsi="Times New Roman" w:cs="Times New Roman"/>
        </w:rPr>
        <w:t>государственной итоговой аттестации</w:t>
      </w:r>
      <w:bookmarkEnd w:id="46"/>
      <w:bookmarkEnd w:id="47"/>
    </w:p>
    <w:p w:rsidR="00F32C24" w:rsidRPr="00FE6C99" w:rsidRDefault="00F32C24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E4B73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Требования к квалификации педагогических кадров: </w:t>
      </w:r>
    </w:p>
    <w:p w:rsidR="004E4B73" w:rsidRPr="00FE6C99" w:rsidRDefault="00177A2B" w:rsidP="007F1EB7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руководители выпускных квалификационных работ (ВКР)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заинтересованны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руководител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и ведущи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специалист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ы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базовых предприятий, организаций и преподавател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колледжа, ведущ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ие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дисциплины профессионального цикла и профессиональные модули специальности</w:t>
      </w:r>
      <w:r w:rsidR="0088148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A3748" w:rsidRPr="00FE6C99">
        <w:rPr>
          <w:rFonts w:ascii="Times New Roman" w:hAnsi="Times New Roman" w:cs="Times New Roman"/>
          <w:color w:val="7030A0"/>
          <w:sz w:val="28"/>
          <w:szCs w:val="28"/>
        </w:rPr>
        <w:t>09.02.07 Информационные системы и программирование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4E4B73" w:rsidRPr="00FE6C99" w:rsidRDefault="00177A2B" w:rsidP="007F1EB7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консультанты по отдельным частям, вопросам ВКР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преподавател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образовательной организации и специалист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ы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предприятий, организаций, глубоко владеющи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спецификой вопроса; </w:t>
      </w:r>
    </w:p>
    <w:p w:rsidR="004E4B73" w:rsidRPr="00FE6C99" w:rsidRDefault="00177A2B" w:rsidP="007F1EB7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нормоконтролеры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преподавател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и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образовательной организации, хорошо владеющи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вопросами нормоконтроля или представители работодателей, социальных партнеров; </w:t>
      </w:r>
    </w:p>
    <w:p w:rsidR="00EF3DEE" w:rsidRPr="00FE6C99" w:rsidRDefault="00177A2B" w:rsidP="007F1EB7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рецензенты 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высококвалифицированны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специалист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ы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имеющи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е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производственную специализацию и опыт работы в области </w:t>
      </w:r>
      <w:r w:rsidR="0081120F" w:rsidRPr="00FE6C99">
        <w:rPr>
          <w:rFonts w:ascii="Times New Roman" w:hAnsi="Times New Roman" w:cs="Times New Roman"/>
          <w:color w:val="7030A0"/>
          <w:sz w:val="28"/>
          <w:szCs w:val="28"/>
        </w:rPr>
        <w:t>программирования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177A2B" w:rsidRPr="00FE6C99" w:rsidRDefault="00177A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Рецензентами могут быть преподаватели других колледжей и вузов, сотрудники научных учреждений, имеющие ученую степень или ученое звание и работающие в области </w:t>
      </w:r>
      <w:r w:rsidR="0081120F" w:rsidRPr="00FE6C99">
        <w:rPr>
          <w:rFonts w:ascii="Times New Roman" w:hAnsi="Times New Roman" w:cs="Times New Roman"/>
          <w:color w:val="7030A0"/>
          <w:sz w:val="28"/>
          <w:szCs w:val="28"/>
        </w:rPr>
        <w:t>программирования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5842B0" w:rsidRPr="006E0565" w:rsidRDefault="005842B0" w:rsidP="00584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Государственная экзаменационная комиссия (ГЭК) формируется изпедагогических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5842B0" w:rsidRPr="006E0565" w:rsidRDefault="005842B0" w:rsidP="00584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Председателем государственной экзаменационной комиссии образовательной организации утверждается лицо, не работающее в образовательной организации, из числа:</w:t>
      </w:r>
    </w:p>
    <w:p w:rsidR="005842B0" w:rsidRPr="006E0565" w:rsidRDefault="005842B0" w:rsidP="00584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 xml:space="preserve"> –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5842B0" w:rsidRPr="006E0565" w:rsidRDefault="005842B0" w:rsidP="005842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E0565">
        <w:rPr>
          <w:rFonts w:ascii="Times New Roman" w:hAnsi="Times New Roman" w:cs="Times New Roman"/>
          <w:color w:val="7030A0"/>
          <w:sz w:val="28"/>
          <w:szCs w:val="28"/>
        </w:rPr>
        <w:t>–представителей работодателей или их объединений,направление деятельности которых соответствует области профессиональной деятельности, к которой готовятся выпускники.</w:t>
      </w:r>
    </w:p>
    <w:p w:rsidR="005842B0" w:rsidRPr="00FE6C99" w:rsidRDefault="007C4D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Кандидатура председателя ГЭК утверждается </w:t>
      </w:r>
      <w:r w:rsidR="007465C7" w:rsidRPr="006E0565">
        <w:rPr>
          <w:rFonts w:ascii="Times New Roman" w:hAnsi="Times New Roman" w:cs="Times New Roman"/>
          <w:color w:val="7030A0"/>
          <w:sz w:val="28"/>
          <w:szCs w:val="28"/>
        </w:rPr>
        <w:t xml:space="preserve">учредителем Ачинского колледжа транспорта и сельского хозяйства - министерством образования Красноярского края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не позднее 20 декабря текущего года на следующий календарный год (с 1 января по 31 декабря)</w:t>
      </w:r>
      <w:r w:rsidR="00D219A1" w:rsidRPr="00FE6C99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EF3DEE" w:rsidRPr="00FE6C99" w:rsidRDefault="00D219A1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="007C4D2B"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остав ГЭК по специальности утверждается приказом руководителя образовательной организации. </w:t>
      </w:r>
    </w:p>
    <w:p w:rsidR="00177A2B" w:rsidRPr="00FE6C99" w:rsidRDefault="007C4D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Руководители ВКР, нормоконтролеры, рецензенты, консультанты по отдельным частям, вопросам ВКР также утверждаются приказом руководителя образовательной организации.</w:t>
      </w:r>
    </w:p>
    <w:p w:rsidR="00E1009A" w:rsidRPr="00FE6C99" w:rsidRDefault="00E1009A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A4E7B" w:rsidRPr="00FE6C99" w:rsidRDefault="00A52D42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48" w:name="_Toc3815584"/>
      <w:bookmarkStart w:id="49" w:name="_Toc171762101"/>
      <w:r w:rsidRPr="00FE6C99">
        <w:rPr>
          <w:rFonts w:ascii="Times New Roman" w:hAnsi="Times New Roman" w:cs="Times New Roman"/>
        </w:rPr>
        <w:t>7</w:t>
      </w:r>
      <w:r w:rsidR="00096969" w:rsidRPr="00FE6C99">
        <w:rPr>
          <w:rFonts w:ascii="Times New Roman" w:hAnsi="Times New Roman" w:cs="Times New Roman"/>
        </w:rPr>
        <w:t>. Порядок подачи и рассмотрения апелляции</w:t>
      </w:r>
      <w:bookmarkEnd w:id="48"/>
      <w:bookmarkEnd w:id="49"/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Апелляционная комиссия состоит из председателя, не менее пяти членов из числа педагогических работников образовательной организации, не входящих в данном учебном году в состав государственных экзаменационных комиссий и секретаря. Председателем апелляционной комиссии является руководитель образовательной организации либо лицо, исполняющее в установленном порядке обязанности руководителя образовательной организации. Секретарь избирается из числа членов апелляционной комиссии.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Апелляция рассматривается на заседании апелляционной комиссии с участием не менее двух третей ее состава.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 xml:space="preserve">С несовершеннолетним выпускником имеет право присутствовать один из родителей </w:t>
      </w:r>
      <w:hyperlink r:id="rId10" w:history="1">
        <w:r w:rsidRPr="00FE6C99">
          <w:rPr>
            <w:rFonts w:ascii="Times New Roman" w:hAnsi="Times New Roman"/>
            <w:bCs/>
            <w:color w:val="7030A0"/>
            <w:sz w:val="28"/>
            <w:szCs w:val="28"/>
          </w:rPr>
          <w:t>(законных представителей)</w:t>
        </w:r>
      </w:hyperlink>
      <w:r w:rsidRPr="00FE6C99">
        <w:rPr>
          <w:rFonts w:ascii="Times New Roman" w:hAnsi="Times New Roman"/>
          <w:bCs/>
          <w:color w:val="7030A0"/>
          <w:sz w:val="28"/>
          <w:szCs w:val="28"/>
        </w:rPr>
        <w:t>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Указанные лица должны иметь при себе документы, удостоверяющие личность.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lastRenderedPageBreak/>
        <w:t>Рассмотрение апелляции не является пересдачей государственной итоговой аттестации.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</w:t>
      </w:r>
      <w:r w:rsidR="00564CC0" w:rsidRPr="00FE6C99">
        <w:rPr>
          <w:rFonts w:ascii="Times New Roman" w:hAnsi="Times New Roman"/>
          <w:bCs/>
          <w:color w:val="7030A0"/>
          <w:sz w:val="28"/>
          <w:szCs w:val="28"/>
        </w:rPr>
        <w:t>об</w:t>
      </w:r>
      <w:r w:rsidRPr="00FE6C99">
        <w:rPr>
          <w:rFonts w:ascii="Times New Roman" w:hAnsi="Times New Roman"/>
          <w:bCs/>
          <w:color w:val="7030A0"/>
          <w:sz w:val="28"/>
          <w:szCs w:val="28"/>
        </w:rPr>
        <w:t>:</w:t>
      </w:r>
    </w:p>
    <w:p w:rsidR="00E1009A" w:rsidRPr="00FE6C99" w:rsidRDefault="00E1009A" w:rsidP="00005500">
      <w:pPr>
        <w:pStyle w:val="aa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E1009A" w:rsidRPr="00FE6C99" w:rsidRDefault="00E1009A" w:rsidP="00005500">
      <w:pPr>
        <w:pStyle w:val="aa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 в связи</w:t>
      </w:r>
      <w:r w:rsidR="00564CC0" w:rsidRPr="00FE6C99">
        <w:rPr>
          <w:rFonts w:ascii="Times New Roman" w:hAnsi="Times New Roman"/>
          <w:bCs/>
          <w:color w:val="7030A0"/>
          <w:sz w:val="28"/>
          <w:szCs w:val="28"/>
        </w:rPr>
        <w:t>,</w:t>
      </w:r>
      <w:r w:rsidRPr="00FE6C99">
        <w:rPr>
          <w:rFonts w:ascii="Times New Roman" w:hAnsi="Times New Roman"/>
          <w:bCs/>
          <w:color w:val="7030A0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lastRenderedPageBreak/>
        <w:t xml:space="preserve"> 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E1009A" w:rsidRPr="00FE6C99" w:rsidRDefault="00E1009A" w:rsidP="007F1E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/>
          <w:bCs/>
          <w:color w:val="7030A0"/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 организации.</w:t>
      </w:r>
    </w:p>
    <w:p w:rsidR="004E4B73" w:rsidRPr="00FE6C99" w:rsidRDefault="004E4B73" w:rsidP="007F1E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br w:type="page"/>
      </w:r>
    </w:p>
    <w:p w:rsidR="00772DA1" w:rsidRPr="00FE6C99" w:rsidRDefault="00772DA1" w:rsidP="007F1EB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</w:rPr>
      </w:pPr>
      <w:bookmarkStart w:id="50" w:name="_Toc3815585"/>
      <w:bookmarkStart w:id="51" w:name="_Toc171762102"/>
      <w:r w:rsidRPr="00FE6C99">
        <w:rPr>
          <w:rFonts w:ascii="Times New Roman" w:hAnsi="Times New Roman" w:cs="Times New Roman"/>
          <w:b w:val="0"/>
        </w:rPr>
        <w:lastRenderedPageBreak/>
        <w:t>Приложение</w:t>
      </w:r>
      <w:r w:rsidR="00DC64E9" w:rsidRPr="00FE6C99">
        <w:rPr>
          <w:rFonts w:ascii="Times New Roman" w:hAnsi="Times New Roman" w:cs="Times New Roman"/>
          <w:b w:val="0"/>
        </w:rPr>
        <w:t xml:space="preserve"> 1</w:t>
      </w:r>
      <w:bookmarkEnd w:id="50"/>
      <w:bookmarkEnd w:id="51"/>
    </w:p>
    <w:p w:rsidR="00772DA1" w:rsidRPr="00FE6C99" w:rsidRDefault="00772DA1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72DA1" w:rsidRPr="00FE6C99" w:rsidRDefault="00772DA1" w:rsidP="007F1EB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КГА ПОУ </w:t>
      </w:r>
      <w:r w:rsidR="004D3362" w:rsidRPr="00FE6C99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b/>
          <w:color w:val="7030A0"/>
          <w:sz w:val="28"/>
          <w:szCs w:val="28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EE095F" w:rsidRPr="00FE6C99" w:rsidRDefault="00EE095F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</w:p>
    <w:p w:rsidR="00245992" w:rsidRPr="00FE6C99" w:rsidRDefault="00245992" w:rsidP="00245992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52" w:name="_Toc3811052"/>
      <w:bookmarkStart w:id="53" w:name="_Toc3815586"/>
      <w:bookmarkStart w:id="54" w:name="_Toc171762103"/>
      <w:r w:rsidRPr="00FE6C99">
        <w:rPr>
          <w:rFonts w:ascii="Times New Roman" w:hAnsi="Times New Roman" w:cs="Times New Roman"/>
        </w:rPr>
        <w:t>Бланк учета информации о знакомстве выпускников с программой государственной итоговой аттестации (требованиями к выпускным квалификационным работам, критериями оценки знаний)</w:t>
      </w:r>
      <w:bookmarkEnd w:id="52"/>
      <w:bookmarkEnd w:id="53"/>
      <w:bookmarkEnd w:id="54"/>
    </w:p>
    <w:p w:rsidR="00124EE0" w:rsidRPr="00FE6C99" w:rsidRDefault="00124EE0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C4AF2" w:rsidRPr="00FE6C99" w:rsidRDefault="002C4AF2" w:rsidP="002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99">
        <w:rPr>
          <w:rFonts w:ascii="Times New Roman" w:hAnsi="Times New Roman" w:cs="Times New Roman"/>
          <w:sz w:val="28"/>
          <w:szCs w:val="28"/>
        </w:rPr>
        <w:t xml:space="preserve">Группа ________________ </w:t>
      </w:r>
    </w:p>
    <w:p w:rsidR="002C4AF2" w:rsidRPr="00FE6C99" w:rsidRDefault="002C4AF2" w:rsidP="002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AF2" w:rsidRPr="00FE6C99" w:rsidRDefault="002C4AF2" w:rsidP="002C4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99">
        <w:rPr>
          <w:rFonts w:ascii="Times New Roman" w:hAnsi="Times New Roman" w:cs="Times New Roman"/>
          <w:sz w:val="28"/>
          <w:szCs w:val="28"/>
        </w:rPr>
        <w:t>Специальность_________________________________________</w:t>
      </w:r>
    </w:p>
    <w:p w:rsidR="002C4AF2" w:rsidRPr="00FE6C99" w:rsidRDefault="002C4AF2" w:rsidP="00245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5992" w:rsidRPr="00FE6C99" w:rsidRDefault="00245992" w:rsidP="002459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6C9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FE6C99">
        <w:rPr>
          <w:rFonts w:ascii="Times New Roman" w:hAnsi="Times New Roman" w:cs="Times New Roman"/>
          <w:sz w:val="28"/>
          <w:szCs w:val="28"/>
        </w:rPr>
        <w:t xml:space="preserve">Программой государственной итоговой аттестации по образовательным программам среднего профессионального образования по подготовке специалистов среднего звена в краевом государственном автономном профессиональном образовательном учреждении </w:t>
      </w:r>
      <w:r w:rsidR="004D3362" w:rsidRPr="00FE6C99">
        <w:rPr>
          <w:rFonts w:ascii="Times New Roman" w:hAnsi="Times New Roman" w:cs="Times New Roman"/>
          <w:sz w:val="28"/>
          <w:szCs w:val="28"/>
        </w:rPr>
        <w:t>«</w:t>
      </w:r>
      <w:r w:rsidRPr="00FE6C99">
        <w:rPr>
          <w:rFonts w:ascii="Times New Roman" w:hAnsi="Times New Roman" w:cs="Times New Roman"/>
          <w:sz w:val="28"/>
          <w:szCs w:val="28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sz w:val="28"/>
          <w:szCs w:val="28"/>
        </w:rPr>
        <w:t>»</w:t>
      </w:r>
      <w:r w:rsidRPr="00FE6C99">
        <w:rPr>
          <w:rFonts w:ascii="Times New Roman" w:hAnsi="Times New Roman" w:cs="Times New Roman"/>
          <w:sz w:val="28"/>
          <w:szCs w:val="28"/>
        </w:rPr>
        <w:t xml:space="preserve"> ознакомлен(а):</w:t>
      </w:r>
    </w:p>
    <w:p w:rsidR="00245992" w:rsidRPr="00FE6C99" w:rsidRDefault="00245992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56"/>
        <w:gridCol w:w="5626"/>
        <w:gridCol w:w="1648"/>
        <w:gridCol w:w="1641"/>
      </w:tblGrid>
      <w:tr w:rsidR="007B41ED" w:rsidRPr="00FE6C99" w:rsidTr="002C4AF2">
        <w:tc>
          <w:tcPr>
            <w:tcW w:w="656" w:type="dxa"/>
          </w:tcPr>
          <w:p w:rsidR="007B41ED" w:rsidRPr="00FE6C99" w:rsidRDefault="007B41ED" w:rsidP="007F1EB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 п/п</w:t>
            </w: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ФИО выпускника</w:t>
            </w: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Дата ознакомления</w:t>
            </w: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Подпись</w:t>
            </w:r>
          </w:p>
        </w:tc>
      </w:tr>
      <w:tr w:rsidR="007B41ED" w:rsidRPr="00FE6C99" w:rsidTr="002C4AF2">
        <w:tc>
          <w:tcPr>
            <w:tcW w:w="656" w:type="dxa"/>
          </w:tcPr>
          <w:p w:rsidR="007B41ED" w:rsidRPr="00FE6C99" w:rsidRDefault="007B41ED" w:rsidP="00005500">
            <w:pPr>
              <w:pStyle w:val="aa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B41ED" w:rsidRPr="00FE6C99" w:rsidTr="002C4AF2">
        <w:tc>
          <w:tcPr>
            <w:tcW w:w="656" w:type="dxa"/>
          </w:tcPr>
          <w:p w:rsidR="007B41ED" w:rsidRPr="00FE6C99" w:rsidRDefault="007B41ED" w:rsidP="00005500">
            <w:pPr>
              <w:pStyle w:val="aa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B41ED" w:rsidRPr="00FE6C99" w:rsidTr="002C4AF2">
        <w:tc>
          <w:tcPr>
            <w:tcW w:w="656" w:type="dxa"/>
          </w:tcPr>
          <w:p w:rsidR="007B41ED" w:rsidRPr="00FE6C99" w:rsidRDefault="007B41ED" w:rsidP="00005500">
            <w:pPr>
              <w:pStyle w:val="aa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B41ED" w:rsidRPr="00FE6C99" w:rsidTr="002C4AF2">
        <w:tc>
          <w:tcPr>
            <w:tcW w:w="656" w:type="dxa"/>
          </w:tcPr>
          <w:p w:rsidR="007B41ED" w:rsidRPr="00FE6C99" w:rsidRDefault="007B41ED" w:rsidP="00005500">
            <w:pPr>
              <w:pStyle w:val="aa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B41ED" w:rsidRPr="00FE6C99" w:rsidTr="002C4AF2">
        <w:tc>
          <w:tcPr>
            <w:tcW w:w="656" w:type="dxa"/>
          </w:tcPr>
          <w:p w:rsidR="007B41ED" w:rsidRPr="00FE6C99" w:rsidRDefault="007B41ED" w:rsidP="007F1EB7">
            <w:pPr>
              <w:pStyle w:val="aa"/>
              <w:ind w:left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…</w:t>
            </w:r>
          </w:p>
        </w:tc>
        <w:tc>
          <w:tcPr>
            <w:tcW w:w="5626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8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641" w:type="dxa"/>
          </w:tcPr>
          <w:p w:rsidR="007B41ED" w:rsidRPr="00FE6C99" w:rsidRDefault="007B41ED" w:rsidP="007F1EB7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7C4D2B" w:rsidRPr="00FE6C99" w:rsidRDefault="007C4D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772DA1" w:rsidRPr="00FE6C99" w:rsidRDefault="00772DA1" w:rsidP="007F1EB7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br w:type="page"/>
      </w:r>
    </w:p>
    <w:p w:rsidR="007C4D2B" w:rsidRPr="00FE6C99" w:rsidRDefault="00772DA1" w:rsidP="007F1EB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</w:rPr>
      </w:pPr>
      <w:bookmarkStart w:id="55" w:name="_Toc3815587"/>
      <w:bookmarkStart w:id="56" w:name="_Toc171762104"/>
      <w:r w:rsidRPr="00FE6C99">
        <w:rPr>
          <w:rFonts w:ascii="Times New Roman" w:hAnsi="Times New Roman" w:cs="Times New Roman"/>
          <w:b w:val="0"/>
        </w:rPr>
        <w:lastRenderedPageBreak/>
        <w:t>Приложение</w:t>
      </w:r>
      <w:r w:rsidR="00DC64E9" w:rsidRPr="00FE6C99">
        <w:rPr>
          <w:rFonts w:ascii="Times New Roman" w:hAnsi="Times New Roman" w:cs="Times New Roman"/>
          <w:b w:val="0"/>
        </w:rPr>
        <w:t>2</w:t>
      </w:r>
      <w:bookmarkEnd w:id="55"/>
      <w:bookmarkEnd w:id="56"/>
    </w:p>
    <w:p w:rsidR="007C4D2B" w:rsidRPr="00FE6C99" w:rsidRDefault="007C4D2B" w:rsidP="007F1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7E" w:rsidRDefault="007C4D2B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57" w:name="_Toc3815588"/>
      <w:bookmarkStart w:id="58" w:name="_Toc171762105"/>
      <w:r w:rsidRPr="00FE6C99">
        <w:rPr>
          <w:rFonts w:ascii="Times New Roman" w:hAnsi="Times New Roman" w:cs="Times New Roman"/>
        </w:rPr>
        <w:t>Тематика выпускных квалификационных работ специальности</w:t>
      </w:r>
      <w:bookmarkEnd w:id="57"/>
      <w:r w:rsidR="00CB4075">
        <w:rPr>
          <w:rFonts w:ascii="Times New Roman" w:hAnsi="Times New Roman" w:cs="Times New Roman"/>
        </w:rPr>
        <w:t xml:space="preserve">    43.02.17 Технологии индустрии красоты</w:t>
      </w:r>
      <w:bookmarkEnd w:id="58"/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Проектирование и разработка новостного мобильного приложения для предприятия.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Проектирование и разработка справочного мобильного приложения.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IOS-приложения обмена жильем для путешествий.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web-сайта для дома культуры.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web-сайта ЖКХ.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web-сайта строительной компании.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web-сайта школы.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web-сайта.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web-сайта для контрольно-счетной палаты.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веб-приложения для поиска рецептов по ингредиентам.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двухмерной игры на платформе движка Unity.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«Абитуриент».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«Автосалон».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«Администрация».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«Аптека».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«Библиотека».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«ЖКХ».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«Журнал обращений».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«Кафе».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«Личное дело обучающихся».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«Магазин».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«Отдел кадров».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«Обращение на приеме граждан».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«Парикмахерская».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«Поликлиника».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«Расписание поездов».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«Ремонт компьютерной техники».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информационной системы «Склад».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информационной системы «Столовая».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«Успеваемость».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«Учет выполнения работ».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«Школа».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информационной системы «Школьная библиотека». 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информационной системы «Школьник».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мобильного приложения «Расписание занятий» школы Android.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lastRenderedPageBreak/>
        <w:t>Разработка мобильного приложения «Расписание занятий» школы IOS.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мобильного приложения для загрузки электронных книг «YourLibrary» для ОС Android.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игрового мобильного приложения «Змейка»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мобильного приложения для работы с расписанием занятий колледжа для платформы Android.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мобильного приложения для работы с расписанием занятий колледжа для платформы IOS.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 xml:space="preserve">Разработка мобильного приложения поиска авиабилетов для Android. 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мобильной игры в жанре «головоломка» для ОС Android.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новостного мобильного приложения на платформе IOS.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приложения «Интернет-провайдер».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приложения «Склад».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сайта интернет-магазина книг.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сайта интернет-магазина компьютерной и офисной техники.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Разработка трехмерной игры на платформе движка Unity.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Симулятор морских боевых действий в режиме виртуальной реальности.</w:t>
      </w:r>
    </w:p>
    <w:p w:rsidR="0074513E" w:rsidRPr="0074513E" w:rsidRDefault="0074513E" w:rsidP="0074513E">
      <w:pPr>
        <w:pStyle w:val="aa"/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13E">
        <w:rPr>
          <w:rFonts w:ascii="Times New Roman" w:hAnsi="Times New Roman" w:cs="Times New Roman"/>
          <w:bCs/>
          <w:sz w:val="28"/>
          <w:szCs w:val="28"/>
        </w:rPr>
        <w:t>Создание органайзера директора предприятия.</w:t>
      </w:r>
    </w:p>
    <w:p w:rsidR="0002747E" w:rsidRPr="00FE6C99" w:rsidRDefault="0002747E" w:rsidP="007451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DB7" w:rsidRPr="00FE6C99" w:rsidRDefault="00067DB7" w:rsidP="00627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99">
        <w:rPr>
          <w:rFonts w:ascii="Times New Roman" w:hAnsi="Times New Roman" w:cs="Times New Roman"/>
          <w:sz w:val="28"/>
          <w:szCs w:val="28"/>
        </w:rPr>
        <w:br w:type="page"/>
      </w:r>
    </w:p>
    <w:p w:rsidR="00772DA1" w:rsidRPr="00FE6C99" w:rsidRDefault="00067DB7" w:rsidP="007F1EB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</w:rPr>
      </w:pPr>
      <w:bookmarkStart w:id="59" w:name="_Toc3815589"/>
      <w:bookmarkStart w:id="60" w:name="_Toc171762106"/>
      <w:r w:rsidRPr="00FE6C99">
        <w:rPr>
          <w:rFonts w:ascii="Times New Roman" w:hAnsi="Times New Roman" w:cs="Times New Roman"/>
          <w:b w:val="0"/>
        </w:rPr>
        <w:lastRenderedPageBreak/>
        <w:t>Приложение</w:t>
      </w:r>
      <w:r w:rsidR="00DC64E9" w:rsidRPr="00FE6C99">
        <w:rPr>
          <w:rFonts w:ascii="Times New Roman" w:hAnsi="Times New Roman" w:cs="Times New Roman"/>
          <w:b w:val="0"/>
        </w:rPr>
        <w:t>3</w:t>
      </w:r>
      <w:bookmarkEnd w:id="59"/>
      <w:bookmarkEnd w:id="60"/>
    </w:p>
    <w:p w:rsidR="0002747E" w:rsidRPr="00FE6C99" w:rsidRDefault="0002747E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7DB7" w:rsidRPr="00FE6C99" w:rsidRDefault="00067DB7" w:rsidP="007F1EB7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61" w:name="_Toc3815590"/>
      <w:bookmarkStart w:id="62" w:name="_Toc171762107"/>
      <w:r w:rsidRPr="00FE6C99">
        <w:rPr>
          <w:rFonts w:ascii="Times New Roman" w:hAnsi="Times New Roman" w:cs="Times New Roman"/>
        </w:rPr>
        <w:t>Перечень нормативных документов, материалов справочного характера, учебных и наглядных материалов, рекомендованных к использованию при подготовке выпускной квалификационной работы</w:t>
      </w:r>
      <w:bookmarkEnd w:id="61"/>
      <w:bookmarkEnd w:id="62"/>
    </w:p>
    <w:p w:rsidR="00067DB7" w:rsidRPr="00FE6C99" w:rsidRDefault="00067DB7" w:rsidP="007F1EB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7F06" w:rsidRPr="00FE6C99" w:rsidRDefault="005C7F06" w:rsidP="005C7F06">
      <w:pPr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Федеральный государственный образовательный стандарт среднего профессионального образования специальности 09.02.07 Информационные системы и программирование.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ГОСТ Р 7.0.97-2016.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Федорова Г.Н. Разработка программных модулей программного обеспечения для компьютерных систем: учебник для студ.учреждений сред. проф. образования / Г.Н Федорова. –2-е изд., стер. - М.: Издательский центр 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, 2018. – 384 с.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Семакин И.Г. Основы ал</w:t>
      </w:r>
      <w:r w:rsidR="006E0565">
        <w:rPr>
          <w:rFonts w:ascii="Times New Roman" w:hAnsi="Times New Roman" w:cs="Times New Roman"/>
          <w:color w:val="7030A0"/>
          <w:sz w:val="28"/>
          <w:szCs w:val="28"/>
        </w:rPr>
        <w:t>горитмизации и программирования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: учебник для студ. сред.проф. образования / И.Г. Семакин, А.П. Шестаков. – 4-е изд., стер. –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  2017. – 304 с.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>Семакин И.Г. Основы ал</w:t>
      </w:r>
      <w:r w:rsidR="006E0565">
        <w:rPr>
          <w:rFonts w:ascii="Times New Roman" w:hAnsi="Times New Roman" w:cs="Times New Roman"/>
          <w:color w:val="7030A0"/>
          <w:sz w:val="28"/>
          <w:szCs w:val="28"/>
        </w:rPr>
        <w:t>горитмизации и программирования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:  / учебник для студ. сред.проф. образования / И.Г. Семакин, А.П. Шестаков. – 4-е изд., стер. -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2017.  (в электронном формате) Режим доступа - http://www.academia-moscow.ru/reader/?id=290941&amp;demo=Y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Рудаков А. В. Технология разработки программных продуктов: учебник. для студ.учреждений сред. проф. образования / А.В.Рудаков. 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– 12-е изд.,стер..-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2018.  -  208 с.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Федорова Г.Н. Осуществление интеграции программных модулей: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учебник для студ.учреждений сред. проф. образования / Г.Н Федорова. - М.: Издательский центр 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, 2017. – 288 с.</w:t>
      </w:r>
    </w:p>
    <w:p w:rsidR="005C7F06" w:rsidRPr="00FE6C99" w:rsidRDefault="005C7F06" w:rsidP="005C7F06">
      <w:pPr>
        <w:widowControl w:val="0"/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Лапчик М.П. Числовые методы: учебник для студ. сред.проф. учеб. заведеий /М.П.Лапчик, М.И.Рагулина, Е.К.Хеннер; под ред. М.П.Лапчика. –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2018. – 256с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Зверева В.П. Сопровождение и обслуживание программного обеспечения компьютерных систем: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учебник для студ.учреждений сред. проф. образования / В.П.Зверева, А.В.Назаров. - М.: Издательский центр 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, 2018. – 256 с.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Федорова Г.Н. Разработка, администрирование и защита баз данных</w:t>
      </w:r>
      <w:r w:rsidRPr="00FE6C99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: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учебник для студ.учреждений сред. проф. образования / Г.Н Федорова. – 2-е изд., стер. - 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2018.  -  288 с.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Семакин И.Г.Основы программирования и баз данных : </w:t>
      </w:r>
      <w:r w:rsidRPr="00FE6C99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учебник для студ. учреждений сред.проф. образования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/ И.Г. Семакин  - М. : Издательский центр 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, 2017. – 224 с.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Семакин И.Г. Основы программирования и баз данных : учебник для студ. учреждений сред. проф. образования /И.Г.Семакин. – 2-е изд., стер–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, 2017. – 224с.</w:t>
      </w:r>
      <w:r w:rsidRPr="00FE6C99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Электронный учебник)  https://academia-moscow.ru/reader/?id=293018.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Фуфаев Э.В., Фуфаев Д.Э. Базы данных: </w:t>
      </w:r>
      <w:r w:rsidRPr="00FE6C99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учебник для студ. учреждений сред.проф. образования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/  Э.В. Фуфаев, Д.Э. Фуфаев - М. : Издательский центр 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, 2017. – 304 с.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Фуфаев Э.В. Базы данных: </w:t>
      </w:r>
      <w:r w:rsidRPr="00FE6C99">
        <w:rPr>
          <w:rFonts w:ascii="Times New Roman" w:hAnsi="Times New Roman" w:cs="Times New Roman"/>
          <w:bCs/>
          <w:color w:val="7030A0"/>
          <w:sz w:val="28"/>
          <w:szCs w:val="28"/>
        </w:rPr>
        <w:t>учеб.пособие для студ. учреждений сред. проф. образования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/  Э.В. Фуфаев, Д.Э. Фуфаев -11-е изд., стер. -  М.: Издательский центр 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, 2017. – 320 с.  </w:t>
      </w:r>
      <w:r w:rsidRPr="00FE6C99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(</w:t>
      </w:r>
      <w:r w:rsidRPr="00FE6C99">
        <w:rPr>
          <w:rFonts w:ascii="Times New Roman" w:hAnsi="Times New Roman" w:cs="Times New Roman"/>
          <w:color w:val="7030A0"/>
          <w:sz w:val="28"/>
          <w:szCs w:val="28"/>
        </w:rPr>
        <w:t>Электронный учебник) https://academia-moscow.ru/reader/?id=292233</w:t>
      </w:r>
    </w:p>
    <w:p w:rsidR="005C7F06" w:rsidRPr="00FE6C99" w:rsidRDefault="005C7F06" w:rsidP="005C7F06">
      <w:pPr>
        <w:numPr>
          <w:ilvl w:val="0"/>
          <w:numId w:val="40"/>
        </w:numPr>
        <w:tabs>
          <w:tab w:val="left" w:pos="96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FE6C99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Федорова Г.Н. Разработка и администрирование баз данных</w:t>
      </w:r>
      <w:r w:rsidRPr="00FE6C99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 xml:space="preserve">: </w:t>
      </w:r>
      <w:r w:rsidRPr="00FE6C99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 xml:space="preserve">учебник для студ.учреждений сред. проф. образования / Г.Н Федорова. – 2-е изд., стер. - 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М.: Издательский центр 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«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Академия</w:t>
      </w:r>
      <w:r w:rsidR="004D3362"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>»</w:t>
      </w:r>
      <w:r w:rsidRPr="00FE6C99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, </w:t>
      </w:r>
      <w:r w:rsidRPr="00FE6C99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 xml:space="preserve"> 2017.  -  320 с.</w:t>
      </w:r>
    </w:p>
    <w:p w:rsidR="005C7F06" w:rsidRPr="00FE6C99" w:rsidRDefault="005C7F06" w:rsidP="005C7F06">
      <w:pPr>
        <w:pStyle w:val="aa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16. http: // </w:t>
      </w:r>
      <w:hyperlink r:id="rId11" w:history="1">
        <w:r w:rsidRPr="00FE6C99">
          <w:rPr>
            <w:rStyle w:val="ac"/>
            <w:rFonts w:ascii="Times New Roman" w:hAnsi="Times New Roman" w:cs="Times New Roman"/>
            <w:color w:val="7030A0"/>
            <w:sz w:val="28"/>
            <w:szCs w:val="28"/>
          </w:rPr>
          <w:t>www.co</w:t>
        </w:r>
        <w:r w:rsidRPr="00FE6C99">
          <w:rPr>
            <w:rStyle w:val="ac"/>
            <w:rFonts w:ascii="Times New Roman" w:hAnsi="Times New Roman" w:cs="Times New Roman"/>
            <w:color w:val="7030A0"/>
            <w:sz w:val="28"/>
            <w:szCs w:val="28"/>
            <w:lang w:val="en-US"/>
          </w:rPr>
          <w:t>n</w:t>
        </w:r>
        <w:r w:rsidRPr="00FE6C99">
          <w:rPr>
            <w:rStyle w:val="ac"/>
            <w:rFonts w:ascii="Times New Roman" w:hAnsi="Times New Roman" w:cs="Times New Roman"/>
            <w:color w:val="7030A0"/>
            <w:sz w:val="28"/>
            <w:szCs w:val="28"/>
          </w:rPr>
          <w:t>sulta</w:t>
        </w:r>
        <w:r w:rsidRPr="00FE6C99">
          <w:rPr>
            <w:rStyle w:val="ac"/>
            <w:rFonts w:ascii="Times New Roman" w:hAnsi="Times New Roman" w:cs="Times New Roman"/>
            <w:color w:val="7030A0"/>
            <w:sz w:val="28"/>
            <w:szCs w:val="28"/>
            <w:lang w:val="en-US"/>
          </w:rPr>
          <w:t>n</w:t>
        </w:r>
        <w:r w:rsidRPr="00FE6C99">
          <w:rPr>
            <w:rStyle w:val="ac"/>
            <w:rFonts w:ascii="Times New Roman" w:hAnsi="Times New Roman" w:cs="Times New Roman"/>
            <w:color w:val="7030A0"/>
            <w:sz w:val="28"/>
            <w:szCs w:val="28"/>
          </w:rPr>
          <w:t>t.ru/</w:t>
        </w:r>
      </w:hyperlink>
      <w:r w:rsidRPr="00FE6C99">
        <w:rPr>
          <w:rFonts w:ascii="Times New Roman" w:hAnsi="Times New Roman" w:cs="Times New Roman"/>
          <w:color w:val="7030A0"/>
          <w:sz w:val="28"/>
          <w:szCs w:val="28"/>
        </w:rPr>
        <w:t xml:space="preserve"> Справочно-правовая система Консультант Плюс. </w:t>
      </w:r>
    </w:p>
    <w:p w:rsidR="005C7F06" w:rsidRPr="00FE6C99" w:rsidRDefault="005C7F06" w:rsidP="005C7F0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7F06" w:rsidRPr="00FE6C99" w:rsidRDefault="005C7F06" w:rsidP="005C7F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C7F06" w:rsidRPr="00FE6C99" w:rsidSect="00E317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AF2" w:rsidRPr="00FE6C99" w:rsidRDefault="002C4AF2" w:rsidP="002C4AF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63" w:name="_Toc3811057"/>
      <w:bookmarkStart w:id="64" w:name="_Toc3815591"/>
      <w:bookmarkStart w:id="65" w:name="_Toc171762108"/>
      <w:r w:rsidRPr="00FE6C99">
        <w:rPr>
          <w:rFonts w:ascii="Times New Roman" w:hAnsi="Times New Roman" w:cs="Times New Roman"/>
          <w:b w:val="0"/>
          <w:color w:val="auto"/>
        </w:rPr>
        <w:lastRenderedPageBreak/>
        <w:t>Приложение 4</w:t>
      </w:r>
      <w:bookmarkEnd w:id="63"/>
      <w:bookmarkEnd w:id="64"/>
      <w:bookmarkEnd w:id="65"/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Министерство образования Красноярского края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краевое государственное автономное профессиональное образовательное учреждение </w:t>
      </w:r>
    </w:p>
    <w:p w:rsidR="002C4AF2" w:rsidRPr="00FE6C99" w:rsidRDefault="004D336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</w:t>
      </w:r>
      <w:r w:rsidR="002C4AF2"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АЧИНСКИЙ КОЛЛЕДЖ ТРАНСПОРТА И СЕЛЬСКОГО ХОЗЯЙСТВА</w:t>
      </w: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Малиновский филиал</w:t>
      </w:r>
    </w:p>
    <w:p w:rsidR="002C4AF2" w:rsidRPr="00FE6C99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66" w:name="_Toc3811058"/>
      <w:bookmarkStart w:id="67" w:name="_Toc3815592"/>
      <w:bookmarkStart w:id="68" w:name="_Toc171762109"/>
      <w:r w:rsidRPr="00FE6C99">
        <w:rPr>
          <w:rFonts w:ascii="Times New Roman" w:hAnsi="Times New Roman" w:cs="Times New Roman"/>
          <w:szCs w:val="24"/>
        </w:rPr>
        <w:t>ПРОТОКОЛ  №</w:t>
      </w:r>
      <w:bookmarkEnd w:id="66"/>
      <w:bookmarkEnd w:id="67"/>
      <w:r w:rsidR="00BD38B8" w:rsidRPr="00FE6C99">
        <w:rPr>
          <w:rFonts w:ascii="Times New Roman" w:hAnsi="Times New Roman" w:cs="Times New Roman"/>
          <w:szCs w:val="24"/>
        </w:rPr>
        <w:t>__</w:t>
      </w:r>
      <w:bookmarkEnd w:id="68"/>
    </w:p>
    <w:p w:rsidR="002C4AF2" w:rsidRPr="00FE6C99" w:rsidRDefault="002C4AF2" w:rsidP="00864518">
      <w:pPr>
        <w:pStyle w:val="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szCs w:val="24"/>
        </w:rPr>
      </w:pPr>
      <w:bookmarkStart w:id="69" w:name="_Toc3811059"/>
      <w:bookmarkStart w:id="70" w:name="_Toc3815593"/>
      <w:bookmarkStart w:id="71" w:name="_Toc171762110"/>
      <w:r w:rsidRPr="00FE6C99">
        <w:rPr>
          <w:rFonts w:ascii="Times New Roman" w:hAnsi="Times New Roman" w:cs="Times New Roman"/>
          <w:szCs w:val="24"/>
        </w:rPr>
        <w:t>заседания государственной экзаменационной комиссии</w:t>
      </w:r>
      <w:bookmarkEnd w:id="69"/>
      <w:bookmarkEnd w:id="70"/>
      <w:bookmarkEnd w:id="71"/>
    </w:p>
    <w:p w:rsidR="002C4AF2" w:rsidRPr="00FE6C99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4D3362" w:rsidP="002C4AF2">
      <w:pPr>
        <w:tabs>
          <w:tab w:val="left" w:pos="5812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___» _____________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>20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г.  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ab/>
        <w:t>Время с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_______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      до __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_____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>_.</w:t>
      </w:r>
    </w:p>
    <w:p w:rsidR="002C4AF2" w:rsidRPr="00FE6C99" w:rsidRDefault="002C4AF2" w:rsidP="002C4AF2">
      <w:pPr>
        <w:tabs>
          <w:tab w:val="left" w:pos="5812"/>
          <w:tab w:val="left" w:pos="9637"/>
        </w:tabs>
        <w:spacing w:after="0" w:line="240" w:lineRule="auto"/>
        <w:ind w:right="-2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по рассмотрению дипломной работы студента(ки)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tabs>
          <w:tab w:val="left" w:pos="9637"/>
        </w:tabs>
        <w:spacing w:after="0" w:line="240" w:lineRule="auto"/>
        <w:ind w:right="-2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tabs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на тему: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tabs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tabs>
          <w:tab w:val="left" w:pos="963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Работа выполнена под руководством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6E0565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ПРИСУТСТВОВАЛИ:</w:t>
      </w:r>
    </w:p>
    <w:p w:rsidR="002C4AF2" w:rsidRPr="006E0565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</w:rPr>
      </w:pPr>
    </w:p>
    <w:p w:rsidR="002C4AF2" w:rsidRPr="00FE6C99" w:rsidRDefault="002C4AF2" w:rsidP="002C4AF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Председатель ГЭК: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Заместитель председателя ГЭК: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Члены ГЭК: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в ГЭК представлены следующие материалы</w:t>
      </w:r>
    </w:p>
    <w:p w:rsidR="002C4AF2" w:rsidRPr="00FE6C99" w:rsidRDefault="002C4AF2" w:rsidP="002C4AF2">
      <w:pPr>
        <w:pStyle w:val="21"/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BD38B8">
      <w:pPr>
        <w:pStyle w:val="21"/>
        <w:numPr>
          <w:ilvl w:val="0"/>
          <w:numId w:val="57"/>
        </w:numPr>
        <w:tabs>
          <w:tab w:val="left" w:pos="284"/>
          <w:tab w:val="left" w:pos="426"/>
          <w:tab w:val="left" w:pos="5245"/>
          <w:tab w:val="left" w:pos="9637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Ведомость о сданных студентом(кой)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BD38B8">
      <w:p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экзаменах и зачётах и о выполнении им требований учебного плана.</w:t>
      </w:r>
    </w:p>
    <w:p w:rsidR="002C4AF2" w:rsidRPr="00FE6C99" w:rsidRDefault="002C4AF2" w:rsidP="00BD38B8">
      <w:pPr>
        <w:pStyle w:val="21"/>
        <w:numPr>
          <w:ilvl w:val="0"/>
          <w:numId w:val="57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Пояснительная записка на ______________ листах.</w:t>
      </w:r>
    </w:p>
    <w:p w:rsidR="002C4AF2" w:rsidRPr="00FE6C99" w:rsidRDefault="002C4AF2" w:rsidP="00BD38B8">
      <w:pPr>
        <w:pStyle w:val="21"/>
        <w:numPr>
          <w:ilvl w:val="0"/>
          <w:numId w:val="57"/>
        </w:numPr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Приложение к ВКР (презентация, плакат, чертеж)  на  листах (слайдах).</w:t>
      </w:r>
    </w:p>
    <w:p w:rsidR="002C4AF2" w:rsidRPr="00FE6C99" w:rsidRDefault="002C4AF2" w:rsidP="00BD38B8">
      <w:pPr>
        <w:pStyle w:val="21"/>
        <w:numPr>
          <w:ilvl w:val="0"/>
          <w:numId w:val="57"/>
        </w:numPr>
        <w:tabs>
          <w:tab w:val="left" w:pos="284"/>
          <w:tab w:val="left" w:pos="426"/>
          <w:tab w:val="left" w:pos="9637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Отзыв руководителя: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2C4AF2" w:rsidRPr="00FE6C99" w:rsidRDefault="002C4AF2" w:rsidP="00BD38B8">
      <w:pPr>
        <w:pStyle w:val="21"/>
        <w:numPr>
          <w:ilvl w:val="0"/>
          <w:numId w:val="57"/>
        </w:numPr>
        <w:tabs>
          <w:tab w:val="left" w:pos="284"/>
          <w:tab w:val="left" w:pos="426"/>
          <w:tab w:val="left" w:pos="9637"/>
        </w:tabs>
        <w:spacing w:after="0" w:line="240" w:lineRule="auto"/>
        <w:ind w:left="42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Рецензия: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После сообщения о выполненной работе (в течение  минут) студенту(ке) были заданы уточняющие и дополнительные вопросы:</w:t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16"/>
          <w:szCs w:val="16"/>
        </w:rPr>
        <w:t>(Ф.И.О. задавшего вопрос, содержание вопроса)</w:t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21"/>
        <w:tabs>
          <w:tab w:val="left" w:pos="9639"/>
        </w:tabs>
        <w:spacing w:after="0" w:line="240" w:lineRule="auto"/>
        <w:ind w:left="66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ПОСТАНОВИЛИ: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8"/>
        <w:gridCol w:w="284"/>
        <w:gridCol w:w="1276"/>
        <w:gridCol w:w="1559"/>
        <w:gridCol w:w="1417"/>
        <w:gridCol w:w="3686"/>
        <w:gridCol w:w="131"/>
        <w:gridCol w:w="1392"/>
      </w:tblGrid>
      <w:tr w:rsidR="002C4AF2" w:rsidRPr="00FE6C99" w:rsidTr="002C4AF2">
        <w:tc>
          <w:tcPr>
            <w:tcW w:w="392" w:type="dxa"/>
            <w:gridSpan w:val="2"/>
          </w:tcPr>
          <w:p w:rsidR="002C4AF2" w:rsidRPr="00FE6C99" w:rsidRDefault="002C4AF2" w:rsidP="002C4AF2">
            <w:pPr>
              <w:pStyle w:val="21"/>
              <w:numPr>
                <w:ilvl w:val="0"/>
                <w:numId w:val="56"/>
              </w:numPr>
              <w:tabs>
                <w:tab w:val="left" w:pos="426"/>
                <w:tab w:val="left" w:pos="4253"/>
                <w:tab w:val="left" w:pos="8222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C4AF2" w:rsidRPr="00FE6C99" w:rsidRDefault="002C4AF2" w:rsidP="00BD38B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Признать, что студент(ка)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dxa"/>
          </w:tcPr>
          <w:p w:rsidR="002C4AF2" w:rsidRPr="00FE6C99" w:rsidRDefault="002C4AF2" w:rsidP="002C4AF2">
            <w:pPr>
              <w:spacing w:after="0" w:line="240" w:lineRule="auto"/>
              <w:ind w:left="-108" w:right="-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выполнил(а)</w:t>
            </w:r>
          </w:p>
        </w:tc>
      </w:tr>
      <w:tr w:rsidR="002C4AF2" w:rsidRPr="00FE6C99" w:rsidTr="002C4AF2">
        <w:tc>
          <w:tcPr>
            <w:tcW w:w="4644" w:type="dxa"/>
            <w:gridSpan w:val="5"/>
          </w:tcPr>
          <w:p w:rsidR="002C4AF2" w:rsidRPr="00FE6C99" w:rsidRDefault="002C4AF2" w:rsidP="00BD38B8">
            <w:pPr>
              <w:tabs>
                <w:tab w:val="left" w:pos="0"/>
                <w:tab w:val="left" w:pos="1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защитил(а) дипломную работу с оценкой</w:t>
            </w:r>
          </w:p>
        </w:tc>
        <w:tc>
          <w:tcPr>
            <w:tcW w:w="5209" w:type="dxa"/>
            <w:gridSpan w:val="3"/>
            <w:tcBorders>
              <w:bottom w:val="single" w:sz="4" w:space="0" w:color="auto"/>
            </w:tcBorders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392" w:type="dxa"/>
            <w:gridSpan w:val="2"/>
          </w:tcPr>
          <w:p w:rsidR="002C4AF2" w:rsidRPr="00FE6C99" w:rsidRDefault="002C4AF2" w:rsidP="002C4AF2">
            <w:pPr>
              <w:pStyle w:val="21"/>
              <w:numPr>
                <w:ilvl w:val="0"/>
                <w:numId w:val="56"/>
              </w:numPr>
              <w:tabs>
                <w:tab w:val="left" w:pos="426"/>
                <w:tab w:val="left" w:pos="4253"/>
                <w:tab w:val="left" w:pos="8222"/>
              </w:tabs>
              <w:spacing w:after="0" w:line="240" w:lineRule="auto"/>
              <w:ind w:left="42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BD38B8">
            <w:pPr>
              <w:tabs>
                <w:tab w:val="left" w:pos="0"/>
                <w:tab w:val="left" w:pos="1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Присвоить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2C4AF2" w:rsidRPr="00FE6C99" w:rsidRDefault="002C4AF2" w:rsidP="00BD38B8">
            <w:pPr>
              <w:tabs>
                <w:tab w:val="left" w:pos="0"/>
                <w:tab w:val="left" w:pos="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2C4AF2" w:rsidRPr="00FE6C99" w:rsidRDefault="002C4AF2" w:rsidP="002C4AF2">
            <w:pPr>
              <w:spacing w:after="0" w:line="240" w:lineRule="auto"/>
              <w:ind w:left="-108" w:right="-14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квалификацию</w:t>
            </w:r>
          </w:p>
        </w:tc>
      </w:tr>
      <w:tr w:rsidR="002C4AF2" w:rsidRPr="00FE6C99" w:rsidTr="002C4AF2">
        <w:trPr>
          <w:gridBefore w:val="1"/>
          <w:wBefore w:w="108" w:type="dxa"/>
        </w:trPr>
        <w:tc>
          <w:tcPr>
            <w:tcW w:w="9745" w:type="dxa"/>
            <w:gridSpan w:val="7"/>
            <w:tcBorders>
              <w:bottom w:val="single" w:sz="4" w:space="0" w:color="auto"/>
            </w:tcBorders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C4AF2" w:rsidRPr="00FE6C99" w:rsidRDefault="002C4AF2" w:rsidP="002C4AF2">
      <w:pPr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lastRenderedPageBreak/>
        <w:t>Председатель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Заместитель председателя 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Члены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3240"/>
        </w:tabs>
        <w:spacing w:after="0" w:line="360" w:lineRule="auto"/>
        <w:ind w:left="4253" w:right="-8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right="-85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spacing w:after="0" w:line="240" w:lineRule="auto"/>
        <w:ind w:hanging="3827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Секретарь ГЭК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>ФИО</w:t>
      </w:r>
    </w:p>
    <w:p w:rsidR="002C4AF2" w:rsidRPr="00FE6C99" w:rsidRDefault="002C4AF2" w:rsidP="002C4AF2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Начало работы ГЭК         </w:t>
      </w:r>
      <w:r w:rsidR="00BD38B8" w:rsidRPr="00FE6C99">
        <w:rPr>
          <w:rFonts w:ascii="Times New Roman" w:hAnsi="Times New Roman" w:cs="Times New Roman"/>
          <w:color w:val="333333"/>
          <w:sz w:val="24"/>
          <w:szCs w:val="24"/>
        </w:rPr>
        <w:t>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      часов  </w:t>
      </w:r>
      <w:r w:rsidR="00BD38B8" w:rsidRPr="00FE6C99">
        <w:rPr>
          <w:rFonts w:ascii="Times New Roman" w:hAnsi="Times New Roman" w:cs="Times New Roman"/>
          <w:color w:val="333333"/>
          <w:sz w:val="24"/>
          <w:szCs w:val="24"/>
        </w:rPr>
        <w:t>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   минут</w:t>
      </w:r>
    </w:p>
    <w:p w:rsidR="002C4AF2" w:rsidRPr="00FE6C99" w:rsidRDefault="00BD38B8" w:rsidP="002C4AF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Окончание работы ГЭК   _______     часов    ______</w:t>
      </w:r>
      <w:r w:rsidR="002C4AF2"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минут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jc w:val="right"/>
        <w:rPr>
          <w:rFonts w:ascii="Times New Roman" w:hAnsi="Times New Roman" w:cs="Times New Roman"/>
          <w:b/>
          <w:bCs/>
          <w:color w:val="404040"/>
          <w:sz w:val="24"/>
          <w:szCs w:val="24"/>
        </w:rPr>
        <w:sectPr w:rsidR="002C4AF2" w:rsidRPr="00FE6C99" w:rsidSect="00C14FD6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AF2" w:rsidRPr="00FE6C99" w:rsidRDefault="002C4AF2" w:rsidP="002C4AF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72" w:name="_Toc3811060"/>
      <w:bookmarkStart w:id="73" w:name="_Toc3815594"/>
      <w:bookmarkStart w:id="74" w:name="_Toc171762111"/>
      <w:r w:rsidRPr="00FE6C99">
        <w:rPr>
          <w:rFonts w:ascii="Times New Roman" w:hAnsi="Times New Roman" w:cs="Times New Roman"/>
          <w:b w:val="0"/>
          <w:color w:val="auto"/>
        </w:rPr>
        <w:lastRenderedPageBreak/>
        <w:t>Приложение 5</w:t>
      </w:r>
      <w:bookmarkEnd w:id="72"/>
      <w:bookmarkEnd w:id="73"/>
      <w:bookmarkEnd w:id="74"/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Министерство образования Красноярского края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краевое государственное автономное профессиональное образовательное учреждение </w:t>
      </w:r>
    </w:p>
    <w:p w:rsidR="002C4AF2" w:rsidRPr="00FE6C99" w:rsidRDefault="004D336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</w:t>
      </w:r>
      <w:r w:rsidR="002C4AF2"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АЧИНСКИЙ КОЛЛЕДЖ ТРАНСПОРТА И СЕЛЬСКОГО ХОЗЯЙСТВА</w:t>
      </w: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Малиновский филиал</w:t>
      </w:r>
    </w:p>
    <w:p w:rsidR="002C4AF2" w:rsidRPr="00FE6C99" w:rsidRDefault="002C4AF2" w:rsidP="002C4AF2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bookmarkStart w:id="75" w:name="_Toc171762112"/>
      <w:bookmarkStart w:id="76" w:name="_Toc3811061"/>
      <w:bookmarkStart w:id="77" w:name="_Toc3815595"/>
      <w:r w:rsidRPr="00FE6C99">
        <w:rPr>
          <w:rStyle w:val="10"/>
          <w:rFonts w:ascii="Times New Roman" w:hAnsi="Times New Roman" w:cs="Times New Roman"/>
        </w:rPr>
        <w:t>ПРОТОКОЛ</w:t>
      </w:r>
      <w:bookmarkEnd w:id="75"/>
      <w:r w:rsidR="00881484">
        <w:rPr>
          <w:rStyle w:val="10"/>
          <w:rFonts w:ascii="Times New Roman" w:hAnsi="Times New Roman" w:cs="Times New Roman"/>
        </w:rPr>
        <w:t xml:space="preserve"> </w:t>
      </w:r>
      <w:r w:rsidRPr="00FE6C99">
        <w:rPr>
          <w:rFonts w:ascii="Times New Roman" w:hAnsi="Times New Roman" w:cs="Times New Roman"/>
          <w:sz w:val="28"/>
          <w:szCs w:val="28"/>
        </w:rPr>
        <w:t>№</w:t>
      </w:r>
      <w:bookmarkEnd w:id="76"/>
      <w:bookmarkEnd w:id="77"/>
      <w:r w:rsidR="00627562" w:rsidRPr="00FE6C99">
        <w:rPr>
          <w:rFonts w:ascii="Times New Roman" w:hAnsi="Times New Roman" w:cs="Times New Roman"/>
          <w:b/>
          <w:sz w:val="28"/>
          <w:szCs w:val="28"/>
        </w:rPr>
        <w:t xml:space="preserve"> ________ 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от 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___»_________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20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tabs>
          <w:tab w:val="left" w:pos="9355"/>
        </w:tabs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bookmarkStart w:id="78" w:name="_Toc3811062"/>
      <w:bookmarkStart w:id="79" w:name="_Toc3815596"/>
      <w:bookmarkStart w:id="80" w:name="_Toc171762113"/>
      <w:r w:rsidRPr="00FE6C99">
        <w:rPr>
          <w:rStyle w:val="10"/>
          <w:rFonts w:ascii="Times New Roman" w:hAnsi="Times New Roman" w:cs="Times New Roman"/>
          <w:b w:val="0"/>
          <w:sz w:val="24"/>
          <w:szCs w:val="24"/>
        </w:rPr>
        <w:t>заседания государственной экзаменационной комиссии по присвоению квалификации и выдаче диплома студентам</w:t>
      </w:r>
      <w:bookmarkEnd w:id="78"/>
      <w:bookmarkEnd w:id="79"/>
      <w:bookmarkEnd w:id="80"/>
      <w:r w:rsidR="00BD38B8"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группы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, защитившим выпускную квалификационную работу по специальности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af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Государственная экзаменационная комиссия, утвержденная приказом директора колледжа №   от 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«___» _________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20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г.  в составе:</w:t>
      </w:r>
    </w:p>
    <w:p w:rsidR="002C4AF2" w:rsidRPr="00FE6C99" w:rsidRDefault="002C4AF2" w:rsidP="002C4AF2">
      <w:pPr>
        <w:pStyle w:val="af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widowControl w:val="0"/>
        <w:tabs>
          <w:tab w:val="lef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Председателя комиссии: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Заместителя председателя комиссии: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Секретаря комиссии: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Членов комиссии: 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af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Заслушав на открытом заседании 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___»_____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_ 20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_ г. защиту дипломных работ, отзывы руководителей, заключения рецензентов и ответы студентов на поставленные вопросы, постановила:</w:t>
      </w:r>
    </w:p>
    <w:p w:rsidR="002C4AF2" w:rsidRPr="00FE6C99" w:rsidRDefault="002C4AF2" w:rsidP="002C4AF2">
      <w:pPr>
        <w:pStyle w:val="af0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numPr>
          <w:ilvl w:val="0"/>
          <w:numId w:val="52"/>
        </w:numPr>
        <w:ind w:left="360" w:right="-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Считать защиту дипломной работы и ответы студентов заслуживающими следующей оценки:</w:t>
      </w:r>
    </w:p>
    <w:p w:rsidR="002C4AF2" w:rsidRPr="00FE6C99" w:rsidRDefault="002C4AF2" w:rsidP="002C4AF2">
      <w:pPr>
        <w:pStyle w:val="af0"/>
        <w:ind w:left="360" w:right="-1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870"/>
        <w:gridCol w:w="4395"/>
        <w:gridCol w:w="2659"/>
      </w:tblGrid>
      <w:tr w:rsidR="002C4AF2" w:rsidRPr="00FE6C99" w:rsidTr="002C4AF2">
        <w:tc>
          <w:tcPr>
            <w:tcW w:w="285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988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 дипломной работы</w:t>
            </w:r>
          </w:p>
        </w:tc>
        <w:tc>
          <w:tcPr>
            <w:tcW w:w="1405" w:type="pct"/>
            <w:vAlign w:val="center"/>
          </w:tcPr>
          <w:p w:rsidR="002C4AF2" w:rsidRPr="00FE6C99" w:rsidRDefault="002C4AF2" w:rsidP="002C4AF2">
            <w:pPr>
              <w:pStyle w:val="af0"/>
              <w:ind w:left="-109" w:right="-14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Оценка защиты</w:t>
            </w:r>
          </w:p>
        </w:tc>
      </w:tr>
      <w:tr w:rsidR="002C4AF2" w:rsidRPr="00FE6C99" w:rsidTr="002C4AF2">
        <w:tc>
          <w:tcPr>
            <w:tcW w:w="285" w:type="pct"/>
          </w:tcPr>
          <w:p w:rsidR="002C4AF2" w:rsidRPr="00FE6C99" w:rsidRDefault="002C4AF2" w:rsidP="002C4AF2">
            <w:pPr>
              <w:pStyle w:val="af0"/>
              <w:numPr>
                <w:ilvl w:val="0"/>
                <w:numId w:val="54"/>
              </w:numPr>
              <w:ind w:left="0" w:hanging="357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8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22" w:type="pct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05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285" w:type="pct"/>
          </w:tcPr>
          <w:p w:rsidR="002C4AF2" w:rsidRPr="00FE6C99" w:rsidRDefault="002C4AF2" w:rsidP="002C4AF2">
            <w:pPr>
              <w:pStyle w:val="af0"/>
              <w:numPr>
                <w:ilvl w:val="0"/>
                <w:numId w:val="54"/>
              </w:numPr>
              <w:ind w:left="0" w:hanging="357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8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22" w:type="pct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05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285" w:type="pct"/>
          </w:tcPr>
          <w:p w:rsidR="002C4AF2" w:rsidRPr="00FE6C99" w:rsidRDefault="002C4AF2" w:rsidP="002C4AF2">
            <w:pPr>
              <w:pStyle w:val="af0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8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22" w:type="pct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05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C4AF2" w:rsidRPr="00FE6C99" w:rsidRDefault="002C4AF2" w:rsidP="002C4AF2">
      <w:pPr>
        <w:pStyle w:val="af0"/>
        <w:numPr>
          <w:ilvl w:val="0"/>
          <w:numId w:val="52"/>
        </w:numPr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По результатам защиты дипломной работы и данным об успеваемости в течение всего периода обучения в краевом государственном автономном профессиональном образовательном учреждении 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присвоить квалификацию:</w:t>
      </w:r>
    </w:p>
    <w:p w:rsidR="002C4AF2" w:rsidRPr="00FE6C99" w:rsidRDefault="002C4AF2" w:rsidP="002C4AF2">
      <w:pPr>
        <w:pStyle w:val="af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4253"/>
        <w:gridCol w:w="4359"/>
      </w:tblGrid>
      <w:tr w:rsidR="002C4AF2" w:rsidRPr="00FE6C99" w:rsidTr="002C4AF2">
        <w:trPr>
          <w:trHeight w:val="447"/>
        </w:trPr>
        <w:tc>
          <w:tcPr>
            <w:tcW w:w="450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247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Фамилия, имя, отчество</w:t>
            </w:r>
          </w:p>
        </w:tc>
        <w:tc>
          <w:tcPr>
            <w:tcW w:w="2303" w:type="pct"/>
            <w:vAlign w:val="center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Квалификация</w:t>
            </w:r>
          </w:p>
        </w:tc>
      </w:tr>
      <w:tr w:rsidR="002C4AF2" w:rsidRPr="00FE6C99" w:rsidTr="002C4AF2">
        <w:tc>
          <w:tcPr>
            <w:tcW w:w="450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2247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450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247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450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247" w:type="pct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03" w:type="pct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C4AF2" w:rsidRPr="00FE6C99" w:rsidRDefault="002C4AF2" w:rsidP="002C4AF2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a"/>
        <w:numPr>
          <w:ilvl w:val="0"/>
          <w:numId w:val="5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По результатам защиты дипломной работы и данным об успеваемости в течение всего периода обучения в краевом государственном автономном профессиональном образовательном учреждении 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Ачинский колледж транспорта и сельского хозяйства</w:t>
      </w:r>
      <w:r w:rsidR="004D3362" w:rsidRPr="00FE6C99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выдать диплом выпускникам:</w:t>
      </w:r>
    </w:p>
    <w:p w:rsidR="002C4AF2" w:rsidRPr="00FE6C99" w:rsidRDefault="002C4AF2" w:rsidP="002C4AF2">
      <w:pPr>
        <w:pStyle w:val="aa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numPr>
          <w:ilvl w:val="0"/>
          <w:numId w:val="55"/>
        </w:numPr>
        <w:tabs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  . </w:t>
      </w:r>
    </w:p>
    <w:p w:rsidR="002C4AF2" w:rsidRPr="00FE6C99" w:rsidRDefault="002C4AF2" w:rsidP="002C4AF2">
      <w:pPr>
        <w:tabs>
          <w:tab w:val="right" w:pos="9355"/>
        </w:tabs>
        <w:ind w:left="425" w:firstLine="1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</w:p>
    <w:p w:rsidR="002C4AF2" w:rsidRPr="00FE6C99" w:rsidRDefault="002C4AF2" w:rsidP="002C4AF2">
      <w:pPr>
        <w:pStyle w:val="af0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spacing w:line="360" w:lineRule="auto"/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Председатель комиссии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>__________________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>ФИО</w:t>
      </w:r>
    </w:p>
    <w:p w:rsidR="002C4AF2" w:rsidRPr="00FE6C99" w:rsidRDefault="002C4AF2" w:rsidP="002C4AF2">
      <w:pPr>
        <w:pStyle w:val="af0"/>
        <w:spacing w:line="360" w:lineRule="auto"/>
        <w:ind w:left="567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spacing w:line="360" w:lineRule="auto"/>
        <w:ind w:left="567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Секретарь комиссии     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>___________________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>ФИО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pStyle w:val="1"/>
        <w:jc w:val="right"/>
        <w:rPr>
          <w:rFonts w:ascii="Times New Roman" w:hAnsi="Times New Roman" w:cs="Times New Roman"/>
          <w:color w:val="auto"/>
        </w:rPr>
        <w:sectPr w:rsidR="002C4AF2" w:rsidRPr="00FE6C99" w:rsidSect="00BB00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AF2" w:rsidRPr="00FE6C99" w:rsidRDefault="002C4AF2" w:rsidP="002C4AF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81" w:name="_Toc3811063"/>
      <w:bookmarkStart w:id="82" w:name="_Toc3815597"/>
      <w:bookmarkStart w:id="83" w:name="_Toc171762114"/>
      <w:r w:rsidRPr="00FE6C99">
        <w:rPr>
          <w:rFonts w:ascii="Times New Roman" w:hAnsi="Times New Roman" w:cs="Times New Roman"/>
          <w:b w:val="0"/>
          <w:color w:val="auto"/>
        </w:rPr>
        <w:lastRenderedPageBreak/>
        <w:t>Приложение 6</w:t>
      </w:r>
      <w:bookmarkEnd w:id="81"/>
      <w:bookmarkEnd w:id="82"/>
      <w:bookmarkEnd w:id="83"/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Министерство образования Красноярского края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краевое государственное автономное профессиональное образовательное учреждение </w:t>
      </w:r>
    </w:p>
    <w:p w:rsidR="002C4AF2" w:rsidRPr="00FE6C99" w:rsidRDefault="004D336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</w:t>
      </w:r>
      <w:r w:rsidR="002C4AF2"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АЧИНСКИЙ КОЛЛЕДЖ ТРАНСПОРТА И СЕЛЬСКОГО ХОЗЯЙСТВА</w:t>
      </w: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Малиновский филиал</w:t>
      </w:r>
    </w:p>
    <w:p w:rsidR="002C4AF2" w:rsidRPr="00FE6C99" w:rsidRDefault="002C4AF2" w:rsidP="002C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2C4AF2" w:rsidRPr="00FE6C99" w:rsidRDefault="002C4AF2" w:rsidP="002C4AF2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bookmarkStart w:id="84" w:name="_Toc3811064"/>
      <w:bookmarkStart w:id="85" w:name="_Toc3815598"/>
      <w:bookmarkStart w:id="86" w:name="_Toc171762115"/>
      <w:r w:rsidRPr="00FE6C99">
        <w:rPr>
          <w:rFonts w:ascii="Times New Roman" w:hAnsi="Times New Roman" w:cs="Times New Roman"/>
        </w:rPr>
        <w:t>ВЕДОМОСТЬ</w:t>
      </w:r>
      <w:bookmarkEnd w:id="84"/>
      <w:bookmarkEnd w:id="85"/>
      <w:bookmarkEnd w:id="86"/>
    </w:p>
    <w:p w:rsidR="002C4AF2" w:rsidRPr="00FE6C99" w:rsidRDefault="002C4AF2" w:rsidP="00864518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</w:rPr>
      </w:pPr>
      <w:bookmarkStart w:id="87" w:name="_Toc3811065"/>
      <w:bookmarkStart w:id="88" w:name="_Toc3815599"/>
      <w:bookmarkStart w:id="89" w:name="_Toc171762116"/>
      <w:r w:rsidRPr="00FE6C99">
        <w:rPr>
          <w:rFonts w:ascii="Times New Roman" w:hAnsi="Times New Roman" w:cs="Times New Roman"/>
        </w:rPr>
        <w:t>результатов государственной итоговой аттестации</w:t>
      </w:r>
      <w:bookmarkEnd w:id="87"/>
      <w:bookmarkEnd w:id="88"/>
      <w:bookmarkEnd w:id="89"/>
    </w:p>
    <w:p w:rsidR="002C4AF2" w:rsidRPr="00FE6C99" w:rsidRDefault="002C4AF2" w:rsidP="002C4AF2">
      <w:pPr>
        <w:tabs>
          <w:tab w:val="left" w:pos="3439"/>
        </w:tabs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2C4AF2" w:rsidRPr="00FE6C99" w:rsidRDefault="002C4AF2" w:rsidP="002C4AF2">
      <w:pPr>
        <w:tabs>
          <w:tab w:val="left" w:pos="34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FE6C99">
        <w:rPr>
          <w:rFonts w:ascii="Times New Roman" w:hAnsi="Times New Roman" w:cs="Times New Roman"/>
          <w:b/>
          <w:bCs/>
          <w:color w:val="333333"/>
        </w:rPr>
        <w:t>ЗАЩИТА ВЫПУСКНОЙ КВАЛИФИКАЦИОННОЙ РАБОТЫ</w:t>
      </w:r>
    </w:p>
    <w:p w:rsidR="002C4AF2" w:rsidRPr="00FE6C99" w:rsidRDefault="002C4AF2" w:rsidP="002C4AF2">
      <w:pPr>
        <w:tabs>
          <w:tab w:val="left" w:pos="34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2C4AF2" w:rsidRPr="00FE6C99" w:rsidRDefault="002C4AF2" w:rsidP="002C4AF2">
      <w:pPr>
        <w:pStyle w:val="af0"/>
        <w:tabs>
          <w:tab w:val="left" w:pos="1985"/>
          <w:tab w:val="left" w:pos="9639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Специальность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af0"/>
        <w:tabs>
          <w:tab w:val="left" w:pos="1985"/>
          <w:tab w:val="left" w:pos="4253"/>
          <w:tab w:val="left" w:pos="935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Курс  </w:t>
      </w:r>
      <w:r w:rsidR="00627562" w:rsidRPr="00FE6C99">
        <w:rPr>
          <w:rFonts w:ascii="Times New Roman" w:hAnsi="Times New Roman" w:cs="Times New Roman"/>
          <w:color w:val="333333"/>
          <w:sz w:val="24"/>
          <w:szCs w:val="24"/>
        </w:rPr>
        <w:t>__________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группа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af0"/>
        <w:tabs>
          <w:tab w:val="left" w:pos="2127"/>
          <w:tab w:val="left" w:pos="9639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Квалификация </w:t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  <w:u w:val="single"/>
        </w:rPr>
        <w:tab/>
      </w:r>
    </w:p>
    <w:p w:rsidR="002C4AF2" w:rsidRPr="00FE6C99" w:rsidRDefault="002C4AF2" w:rsidP="002C4AF2">
      <w:pPr>
        <w:pStyle w:val="af0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Срок освоения ОП СПО  на базе  образования</w:t>
      </w:r>
    </w:p>
    <w:p w:rsidR="002C4AF2" w:rsidRPr="00FE6C99" w:rsidRDefault="002C4AF2" w:rsidP="002C4AF2">
      <w:pPr>
        <w:pStyle w:val="af0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9925" w:type="dxa"/>
        <w:tblInd w:w="-10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2976"/>
        <w:gridCol w:w="1418"/>
        <w:gridCol w:w="1276"/>
        <w:gridCol w:w="1453"/>
      </w:tblGrid>
      <w:tr w:rsidR="002C4AF2" w:rsidRPr="00FE6C99" w:rsidTr="002C4AF2">
        <w:trPr>
          <w:tblHeader/>
        </w:trPr>
        <w:tc>
          <w:tcPr>
            <w:tcW w:w="534" w:type="dxa"/>
          </w:tcPr>
          <w:p w:rsidR="002C4AF2" w:rsidRPr="00FE6C99" w:rsidRDefault="002C4AF2" w:rsidP="002C4AF2">
            <w:pPr>
              <w:pStyle w:val="af0"/>
              <w:ind w:left="-142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Ф.И.О. студента</w:t>
            </w: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Порядковый номер протокола ГЭК и дата защиты ВКР</w:t>
            </w: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Оценка (прописью)</w:t>
            </w:r>
          </w:p>
        </w:tc>
        <w:tc>
          <w:tcPr>
            <w:tcW w:w="1453" w:type="dxa"/>
          </w:tcPr>
          <w:p w:rsidR="002C4AF2" w:rsidRPr="00FE6C99" w:rsidRDefault="002C4AF2" w:rsidP="002C4AF2">
            <w:pPr>
              <w:pStyle w:val="af0"/>
              <w:ind w:left="-108" w:right="-7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Диплом</w:t>
            </w:r>
          </w:p>
          <w:p w:rsidR="002C4AF2" w:rsidRPr="00FE6C99" w:rsidRDefault="002C4AF2" w:rsidP="002C4AF2">
            <w:pPr>
              <w:pStyle w:val="af0"/>
              <w:ind w:left="-108" w:right="-7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(с отличием/</w:t>
            </w:r>
          </w:p>
          <w:p w:rsidR="002C4AF2" w:rsidRPr="00FE6C99" w:rsidRDefault="002C4AF2" w:rsidP="002C4AF2">
            <w:pPr>
              <w:pStyle w:val="af0"/>
              <w:ind w:left="-108" w:right="-72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без отличия)</w:t>
            </w:r>
          </w:p>
        </w:tc>
      </w:tr>
      <w:tr w:rsidR="002C4AF2" w:rsidRPr="00FE6C99" w:rsidTr="002C4AF2"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rPr>
          <w:trHeight w:val="275"/>
        </w:trPr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11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2C4AF2" w:rsidRPr="00FE6C99" w:rsidTr="002C4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2C4AF2" w:rsidRPr="00FE6C99" w:rsidTr="002C4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2C4AF2" w:rsidRPr="00FE6C99" w:rsidTr="002C4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6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  <w:tr w:rsidR="002C4AF2" w:rsidRPr="00FE6C99" w:rsidTr="002C4A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2C4AF2" w:rsidRPr="00FE6C99" w:rsidRDefault="002C4AF2" w:rsidP="002C4AF2">
            <w:pPr>
              <w:pStyle w:val="af0"/>
              <w:numPr>
                <w:ilvl w:val="0"/>
                <w:numId w:val="51"/>
              </w:num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AF2" w:rsidRPr="00FE6C99" w:rsidRDefault="002C4AF2" w:rsidP="002C4A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AF2" w:rsidRPr="00FE6C99" w:rsidRDefault="002C4AF2" w:rsidP="002C4AF2">
            <w:pPr>
              <w:pStyle w:val="11"/>
              <w:tabs>
                <w:tab w:val="left" w:pos="540"/>
                <w:tab w:val="left" w:pos="993"/>
                <w:tab w:val="left" w:pos="1134"/>
                <w:tab w:val="left" w:pos="1276"/>
              </w:tabs>
              <w:ind w:left="0"/>
              <w:jc w:val="both"/>
              <w:rPr>
                <w:color w:val="333333"/>
              </w:rPr>
            </w:pPr>
          </w:p>
        </w:tc>
        <w:tc>
          <w:tcPr>
            <w:tcW w:w="1418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AF2" w:rsidRPr="00FE6C99" w:rsidRDefault="002C4AF2" w:rsidP="002C4AF2">
            <w:pPr>
              <w:pStyle w:val="af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3" w:type="dxa"/>
          </w:tcPr>
          <w:p w:rsidR="002C4AF2" w:rsidRPr="00FE6C99" w:rsidRDefault="002C4AF2" w:rsidP="002C4AF2">
            <w:pPr>
              <w:spacing w:after="0" w:line="240" w:lineRule="auto"/>
              <w:jc w:val="center"/>
              <w:rPr>
                <w:color w:val="333333"/>
              </w:rPr>
            </w:pPr>
          </w:p>
        </w:tc>
      </w:tr>
    </w:tbl>
    <w:p w:rsidR="002C4AF2" w:rsidRPr="00FE6C99" w:rsidRDefault="002C4AF2" w:rsidP="002C4AF2">
      <w:pPr>
        <w:pStyle w:val="af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</w:p>
    <w:p w:rsidR="002C4AF2" w:rsidRPr="00FE6C99" w:rsidRDefault="002C4AF2" w:rsidP="002C4AF2">
      <w:pPr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Председатель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 xml:space="preserve">ФИО </w:t>
      </w:r>
    </w:p>
    <w:p w:rsidR="002C4AF2" w:rsidRPr="00FE6C99" w:rsidRDefault="002C4AF2" w:rsidP="002C4AF2">
      <w:pPr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Заместитель председателя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spacing w:after="0" w:line="360" w:lineRule="auto"/>
        <w:ind w:right="-8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Секретарь ГЭК</w:t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FE6C99">
        <w:rPr>
          <w:color w:val="333333"/>
        </w:rPr>
        <w:tab/>
      </w:r>
      <w:r w:rsidRPr="00FE6C99">
        <w:rPr>
          <w:color w:val="333333"/>
        </w:rPr>
        <w:tab/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  <w:t xml:space="preserve">______  </w:t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hanging="425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rFonts w:ascii="Times New Roman" w:hAnsi="Times New Roman" w:cs="Times New Roman"/>
          <w:color w:val="333333"/>
          <w:sz w:val="24"/>
          <w:szCs w:val="24"/>
        </w:rPr>
        <w:t>Члены ГЭК</w:t>
      </w:r>
      <w:r w:rsidRPr="00FE6C99">
        <w:rPr>
          <w:color w:val="333333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3240"/>
        </w:tabs>
        <w:spacing w:after="0" w:line="360" w:lineRule="auto"/>
        <w:ind w:left="4253" w:right="-8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right="-83"/>
        <w:rPr>
          <w:rFonts w:ascii="Times New Roman" w:hAnsi="Times New Roman" w:cs="Times New Roman"/>
          <w:color w:val="333333"/>
          <w:sz w:val="24"/>
          <w:szCs w:val="24"/>
        </w:rPr>
      </w:pP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  <w:u w:val="single"/>
        </w:rPr>
        <w:tab/>
      </w:r>
      <w:r w:rsidRPr="00FE6C99">
        <w:rPr>
          <w:color w:val="333333"/>
        </w:rPr>
        <w:tab/>
      </w:r>
      <w:r w:rsidRPr="00FE6C99">
        <w:rPr>
          <w:rFonts w:ascii="Times New Roman" w:hAnsi="Times New Roman" w:cs="Times New Roman"/>
          <w:color w:val="333333"/>
          <w:sz w:val="24"/>
          <w:szCs w:val="24"/>
        </w:rPr>
        <w:t>ФИО</w:t>
      </w:r>
    </w:p>
    <w:p w:rsidR="002C4AF2" w:rsidRPr="00FE6C99" w:rsidRDefault="002C4AF2" w:rsidP="002C4AF2">
      <w:pPr>
        <w:tabs>
          <w:tab w:val="left" w:pos="-1980"/>
        </w:tabs>
        <w:spacing w:after="0" w:line="360" w:lineRule="auto"/>
        <w:ind w:left="4253" w:right="-83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A0" w:firstRow="1" w:lastRow="0" w:firstColumn="1" w:lastColumn="0" w:noHBand="0" w:noVBand="0"/>
      </w:tblPr>
      <w:tblGrid>
        <w:gridCol w:w="3085"/>
        <w:gridCol w:w="2552"/>
      </w:tblGrid>
      <w:tr w:rsidR="002C4AF2" w:rsidRPr="00FE6C99" w:rsidTr="002C4AF2">
        <w:tc>
          <w:tcPr>
            <w:tcW w:w="3085" w:type="dxa"/>
          </w:tcPr>
          <w:p w:rsidR="002C4AF2" w:rsidRPr="00FE6C99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Общая успеваемость    </w:t>
            </w:r>
          </w:p>
        </w:tc>
        <w:tc>
          <w:tcPr>
            <w:tcW w:w="2552" w:type="dxa"/>
          </w:tcPr>
          <w:p w:rsidR="002C4AF2" w:rsidRPr="00FE6C99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E6C99" w:rsidTr="002C4AF2">
        <w:tc>
          <w:tcPr>
            <w:tcW w:w="3085" w:type="dxa"/>
          </w:tcPr>
          <w:p w:rsidR="002C4AF2" w:rsidRPr="00FE6C99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Качественный показатель</w:t>
            </w:r>
          </w:p>
        </w:tc>
        <w:tc>
          <w:tcPr>
            <w:tcW w:w="2552" w:type="dxa"/>
          </w:tcPr>
          <w:p w:rsidR="002C4AF2" w:rsidRPr="00FE6C99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4AF2" w:rsidRPr="00FA3DEF" w:rsidTr="002C4AF2">
        <w:tc>
          <w:tcPr>
            <w:tcW w:w="3085" w:type="dxa"/>
          </w:tcPr>
          <w:p w:rsidR="002C4AF2" w:rsidRPr="00FA3DEF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E6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Средний бал</w:t>
            </w:r>
            <w:r w:rsidRPr="00FA3D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</w:t>
            </w:r>
          </w:p>
        </w:tc>
        <w:tc>
          <w:tcPr>
            <w:tcW w:w="2552" w:type="dxa"/>
          </w:tcPr>
          <w:p w:rsidR="002C4AF2" w:rsidRPr="00FA3DEF" w:rsidRDefault="002C4AF2" w:rsidP="002C4A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67DB7" w:rsidRPr="00917A82" w:rsidRDefault="00067DB7" w:rsidP="002C4AF2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7030A0"/>
        </w:rPr>
      </w:pPr>
    </w:p>
    <w:sectPr w:rsidR="00067DB7" w:rsidRPr="00917A82" w:rsidSect="00C14FD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D8" w:rsidRDefault="003E4CD8" w:rsidP="004E4B73">
      <w:pPr>
        <w:spacing w:after="0" w:line="240" w:lineRule="auto"/>
      </w:pPr>
      <w:r>
        <w:separator/>
      </w:r>
    </w:p>
  </w:endnote>
  <w:endnote w:type="continuationSeparator" w:id="0">
    <w:p w:rsidR="003E4CD8" w:rsidRDefault="003E4CD8" w:rsidP="004E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0688"/>
      <w:docPartObj>
        <w:docPartGallery w:val="Page Numbers (Bottom of Page)"/>
        <w:docPartUnique/>
      </w:docPartObj>
    </w:sdtPr>
    <w:sdtContent>
      <w:p w:rsidR="002D1BD5" w:rsidRDefault="002D1BD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B9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2D1BD5" w:rsidRDefault="002D1B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D5" w:rsidRDefault="002D1BD5">
    <w:pPr>
      <w:pStyle w:val="a8"/>
      <w:jc w:val="right"/>
    </w:pPr>
  </w:p>
  <w:p w:rsidR="002D1BD5" w:rsidRDefault="002D1B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D5" w:rsidRDefault="002D1BD5" w:rsidP="008420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70B9E">
      <w:rPr>
        <w:noProof/>
      </w:rPr>
      <w:t>37</w:t>
    </w:r>
    <w:r>
      <w:rPr>
        <w:noProof/>
      </w:rPr>
      <w:fldChar w:fldCharType="end"/>
    </w:r>
  </w:p>
  <w:p w:rsidR="002D1BD5" w:rsidRDefault="002D1BD5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D5" w:rsidRDefault="002D1BD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70B9E">
      <w:rPr>
        <w:noProof/>
      </w:rPr>
      <w:t>39</w:t>
    </w:r>
    <w:r>
      <w:rPr>
        <w:noProof/>
      </w:rPr>
      <w:fldChar w:fldCharType="end"/>
    </w:r>
  </w:p>
  <w:p w:rsidR="002D1BD5" w:rsidRDefault="002D1B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D8" w:rsidRDefault="003E4CD8" w:rsidP="004E4B73">
      <w:pPr>
        <w:spacing w:after="0" w:line="240" w:lineRule="auto"/>
      </w:pPr>
      <w:r>
        <w:separator/>
      </w:r>
    </w:p>
  </w:footnote>
  <w:footnote w:type="continuationSeparator" w:id="0">
    <w:p w:rsidR="003E4CD8" w:rsidRDefault="003E4CD8" w:rsidP="004E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7A2"/>
    <w:multiLevelType w:val="hybridMultilevel"/>
    <w:tmpl w:val="2190FBA0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3615"/>
    <w:multiLevelType w:val="hybridMultilevel"/>
    <w:tmpl w:val="EDD80D5E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D13C5"/>
    <w:multiLevelType w:val="hybridMultilevel"/>
    <w:tmpl w:val="03F62ECC"/>
    <w:lvl w:ilvl="0" w:tplc="5C8AB85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61A2"/>
    <w:multiLevelType w:val="hybridMultilevel"/>
    <w:tmpl w:val="7E20FFD6"/>
    <w:lvl w:ilvl="0" w:tplc="4D7CE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F3F9F"/>
    <w:multiLevelType w:val="hybridMultilevel"/>
    <w:tmpl w:val="D3BA264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E62EC0"/>
    <w:multiLevelType w:val="hybridMultilevel"/>
    <w:tmpl w:val="81122EB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E4321B"/>
    <w:multiLevelType w:val="hybridMultilevel"/>
    <w:tmpl w:val="2ABCDE14"/>
    <w:lvl w:ilvl="0" w:tplc="2292C5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5973"/>
    <w:multiLevelType w:val="hybridMultilevel"/>
    <w:tmpl w:val="8EACBFEA"/>
    <w:lvl w:ilvl="0" w:tplc="2292C586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40788"/>
    <w:multiLevelType w:val="hybridMultilevel"/>
    <w:tmpl w:val="2E608FFC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D952FB"/>
    <w:multiLevelType w:val="hybridMultilevel"/>
    <w:tmpl w:val="3A2409E8"/>
    <w:lvl w:ilvl="0" w:tplc="4D7CE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932DC1"/>
    <w:multiLevelType w:val="hybridMultilevel"/>
    <w:tmpl w:val="0074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A123F"/>
    <w:multiLevelType w:val="hybridMultilevel"/>
    <w:tmpl w:val="6A6E6966"/>
    <w:lvl w:ilvl="0" w:tplc="E294D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172D8"/>
    <w:multiLevelType w:val="hybridMultilevel"/>
    <w:tmpl w:val="13D40702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815742"/>
    <w:multiLevelType w:val="hybridMultilevel"/>
    <w:tmpl w:val="A8C4044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83A259E"/>
    <w:multiLevelType w:val="hybridMultilevel"/>
    <w:tmpl w:val="CA14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9653E"/>
    <w:multiLevelType w:val="hybridMultilevel"/>
    <w:tmpl w:val="7912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37A3E"/>
    <w:multiLevelType w:val="hybridMultilevel"/>
    <w:tmpl w:val="C33C6FAE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0F07A6"/>
    <w:multiLevelType w:val="hybridMultilevel"/>
    <w:tmpl w:val="F0020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169655C"/>
    <w:multiLevelType w:val="hybridMultilevel"/>
    <w:tmpl w:val="8DDA82F8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4B26ACE"/>
    <w:multiLevelType w:val="hybridMultilevel"/>
    <w:tmpl w:val="F95CCE3A"/>
    <w:lvl w:ilvl="0" w:tplc="2292C586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25380641"/>
    <w:multiLevelType w:val="hybridMultilevel"/>
    <w:tmpl w:val="1A9EA3AC"/>
    <w:lvl w:ilvl="0" w:tplc="4D7CE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567262"/>
    <w:multiLevelType w:val="hybridMultilevel"/>
    <w:tmpl w:val="36769E7E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322379"/>
    <w:multiLevelType w:val="hybridMultilevel"/>
    <w:tmpl w:val="3A24ED92"/>
    <w:lvl w:ilvl="0" w:tplc="877E72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677BC"/>
    <w:multiLevelType w:val="hybridMultilevel"/>
    <w:tmpl w:val="8E76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77508"/>
    <w:multiLevelType w:val="hybridMultilevel"/>
    <w:tmpl w:val="130AD23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2A22192"/>
    <w:multiLevelType w:val="hybridMultilevel"/>
    <w:tmpl w:val="0464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1C6F4A"/>
    <w:multiLevelType w:val="hybridMultilevel"/>
    <w:tmpl w:val="82F8D132"/>
    <w:lvl w:ilvl="0" w:tplc="2292C586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63B3398"/>
    <w:multiLevelType w:val="hybridMultilevel"/>
    <w:tmpl w:val="02E6AD02"/>
    <w:lvl w:ilvl="0" w:tplc="7A4888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6"/>
        </w:tabs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6"/>
        </w:tabs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6"/>
        </w:tabs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6"/>
        </w:tabs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6"/>
        </w:tabs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6"/>
        </w:tabs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6"/>
        </w:tabs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6"/>
        </w:tabs>
        <w:ind w:left="7086" w:hanging="180"/>
      </w:pPr>
    </w:lvl>
  </w:abstractNum>
  <w:abstractNum w:abstractNumId="28" w15:restartNumberingAfterBreak="0">
    <w:nsid w:val="36896AF9"/>
    <w:multiLevelType w:val="hybridMultilevel"/>
    <w:tmpl w:val="29D89644"/>
    <w:lvl w:ilvl="0" w:tplc="2292C5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32576B"/>
    <w:multiLevelType w:val="hybridMultilevel"/>
    <w:tmpl w:val="DEB8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32A5D"/>
    <w:multiLevelType w:val="hybridMultilevel"/>
    <w:tmpl w:val="846A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50F60"/>
    <w:multiLevelType w:val="hybridMultilevel"/>
    <w:tmpl w:val="1F789C90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CA36B1B"/>
    <w:multiLevelType w:val="hybridMultilevel"/>
    <w:tmpl w:val="68C2707C"/>
    <w:lvl w:ilvl="0" w:tplc="2292C5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7766A"/>
    <w:multiLevelType w:val="hybridMultilevel"/>
    <w:tmpl w:val="3A0C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0037C"/>
    <w:multiLevelType w:val="hybridMultilevel"/>
    <w:tmpl w:val="AE3827A8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FA133A9"/>
    <w:multiLevelType w:val="hybridMultilevel"/>
    <w:tmpl w:val="45BCBF28"/>
    <w:lvl w:ilvl="0" w:tplc="F9225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93909"/>
    <w:multiLevelType w:val="hybridMultilevel"/>
    <w:tmpl w:val="A170D9D8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B4B4E1F"/>
    <w:multiLevelType w:val="hybridMultilevel"/>
    <w:tmpl w:val="9874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74F8A"/>
    <w:multiLevelType w:val="hybridMultilevel"/>
    <w:tmpl w:val="386E4F4A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E375E77"/>
    <w:multiLevelType w:val="hybridMultilevel"/>
    <w:tmpl w:val="AB1C0450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F1B037B"/>
    <w:multiLevelType w:val="hybridMultilevel"/>
    <w:tmpl w:val="8942106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27643F6"/>
    <w:multiLevelType w:val="hybridMultilevel"/>
    <w:tmpl w:val="F2684326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5D2275C"/>
    <w:multiLevelType w:val="hybridMultilevel"/>
    <w:tmpl w:val="7ADE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103F7"/>
    <w:multiLevelType w:val="hybridMultilevel"/>
    <w:tmpl w:val="86444F06"/>
    <w:lvl w:ilvl="0" w:tplc="F116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DE5086"/>
    <w:multiLevelType w:val="hybridMultilevel"/>
    <w:tmpl w:val="C55A9338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8267409"/>
    <w:multiLevelType w:val="hybridMultilevel"/>
    <w:tmpl w:val="7CB6C7E6"/>
    <w:lvl w:ilvl="0" w:tplc="4D7CE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E732A4D"/>
    <w:multiLevelType w:val="hybridMultilevel"/>
    <w:tmpl w:val="EBE8B00A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25068CC"/>
    <w:multiLevelType w:val="hybridMultilevel"/>
    <w:tmpl w:val="3F6A2ACE"/>
    <w:lvl w:ilvl="0" w:tplc="2292C5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0D2EF9"/>
    <w:multiLevelType w:val="hybridMultilevel"/>
    <w:tmpl w:val="3A0C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1176B"/>
    <w:multiLevelType w:val="hybridMultilevel"/>
    <w:tmpl w:val="252A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17D5B"/>
    <w:multiLevelType w:val="hybridMultilevel"/>
    <w:tmpl w:val="C4F43A3C"/>
    <w:lvl w:ilvl="0" w:tplc="4D7CE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4B65631"/>
    <w:multiLevelType w:val="hybridMultilevel"/>
    <w:tmpl w:val="9AC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029CE"/>
    <w:multiLevelType w:val="hybridMultilevel"/>
    <w:tmpl w:val="E5C0A404"/>
    <w:lvl w:ilvl="0" w:tplc="2292C58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A772DE2"/>
    <w:multiLevelType w:val="hybridMultilevel"/>
    <w:tmpl w:val="A3241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C65A48"/>
    <w:multiLevelType w:val="multilevel"/>
    <w:tmpl w:val="7DBE73A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7467579A"/>
    <w:multiLevelType w:val="hybridMultilevel"/>
    <w:tmpl w:val="CA3265E0"/>
    <w:lvl w:ilvl="0" w:tplc="2292C586">
      <w:start w:val="1"/>
      <w:numFmt w:val="bullet"/>
      <w:lvlText w:val="–"/>
      <w:lvlJc w:val="left"/>
      <w:pPr>
        <w:ind w:left="6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6" w15:restartNumberingAfterBreak="0">
    <w:nsid w:val="769206DD"/>
    <w:multiLevelType w:val="hybridMultilevel"/>
    <w:tmpl w:val="029A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2380C"/>
    <w:multiLevelType w:val="hybridMultilevel"/>
    <w:tmpl w:val="EC54E1FA"/>
    <w:lvl w:ilvl="0" w:tplc="2292C5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AF1A95"/>
    <w:multiLevelType w:val="hybridMultilevel"/>
    <w:tmpl w:val="884E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1C213A"/>
    <w:multiLevelType w:val="hybridMultilevel"/>
    <w:tmpl w:val="2AAEDC30"/>
    <w:lvl w:ilvl="0" w:tplc="DDD60D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position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9"/>
  </w:num>
  <w:num w:numId="2">
    <w:abstractNumId w:val="19"/>
  </w:num>
  <w:num w:numId="3">
    <w:abstractNumId w:val="26"/>
  </w:num>
  <w:num w:numId="4">
    <w:abstractNumId w:val="40"/>
  </w:num>
  <w:num w:numId="5">
    <w:abstractNumId w:val="21"/>
  </w:num>
  <w:num w:numId="6">
    <w:abstractNumId w:val="57"/>
  </w:num>
  <w:num w:numId="7">
    <w:abstractNumId w:val="6"/>
  </w:num>
  <w:num w:numId="8">
    <w:abstractNumId w:val="18"/>
  </w:num>
  <w:num w:numId="9">
    <w:abstractNumId w:val="13"/>
  </w:num>
  <w:num w:numId="10">
    <w:abstractNumId w:val="16"/>
  </w:num>
  <w:num w:numId="11">
    <w:abstractNumId w:val="12"/>
  </w:num>
  <w:num w:numId="12">
    <w:abstractNumId w:val="52"/>
  </w:num>
  <w:num w:numId="13">
    <w:abstractNumId w:val="31"/>
  </w:num>
  <w:num w:numId="14">
    <w:abstractNumId w:val="46"/>
  </w:num>
  <w:num w:numId="15">
    <w:abstractNumId w:val="1"/>
  </w:num>
  <w:num w:numId="16">
    <w:abstractNumId w:val="39"/>
  </w:num>
  <w:num w:numId="17">
    <w:abstractNumId w:val="8"/>
  </w:num>
  <w:num w:numId="18">
    <w:abstractNumId w:val="34"/>
  </w:num>
  <w:num w:numId="19">
    <w:abstractNumId w:val="10"/>
  </w:num>
  <w:num w:numId="20">
    <w:abstractNumId w:val="25"/>
  </w:num>
  <w:num w:numId="21">
    <w:abstractNumId w:val="23"/>
  </w:num>
  <w:num w:numId="22">
    <w:abstractNumId w:val="56"/>
  </w:num>
  <w:num w:numId="23">
    <w:abstractNumId w:val="37"/>
  </w:num>
  <w:num w:numId="24">
    <w:abstractNumId w:val="14"/>
  </w:num>
  <w:num w:numId="25">
    <w:abstractNumId w:val="51"/>
  </w:num>
  <w:num w:numId="26">
    <w:abstractNumId w:val="29"/>
  </w:num>
  <w:num w:numId="27">
    <w:abstractNumId w:val="42"/>
  </w:num>
  <w:num w:numId="28">
    <w:abstractNumId w:val="15"/>
  </w:num>
  <w:num w:numId="29">
    <w:abstractNumId w:val="5"/>
  </w:num>
  <w:num w:numId="30">
    <w:abstractNumId w:val="4"/>
  </w:num>
  <w:num w:numId="31">
    <w:abstractNumId w:val="24"/>
  </w:num>
  <w:num w:numId="32">
    <w:abstractNumId w:val="48"/>
  </w:num>
  <w:num w:numId="33">
    <w:abstractNumId w:val="55"/>
  </w:num>
  <w:num w:numId="34">
    <w:abstractNumId w:val="36"/>
  </w:num>
  <w:num w:numId="35">
    <w:abstractNumId w:val="47"/>
  </w:num>
  <w:num w:numId="36">
    <w:abstractNumId w:val="28"/>
  </w:num>
  <w:num w:numId="37">
    <w:abstractNumId w:val="38"/>
  </w:num>
  <w:num w:numId="38">
    <w:abstractNumId w:val="7"/>
  </w:num>
  <w:num w:numId="39">
    <w:abstractNumId w:val="27"/>
  </w:num>
  <w:num w:numId="40">
    <w:abstractNumId w:val="30"/>
  </w:num>
  <w:num w:numId="41">
    <w:abstractNumId w:val="11"/>
  </w:num>
  <w:num w:numId="42">
    <w:abstractNumId w:val="3"/>
  </w:num>
  <w:num w:numId="43">
    <w:abstractNumId w:val="9"/>
  </w:num>
  <w:num w:numId="44">
    <w:abstractNumId w:val="20"/>
  </w:num>
  <w:num w:numId="45">
    <w:abstractNumId w:val="44"/>
  </w:num>
  <w:num w:numId="46">
    <w:abstractNumId w:val="32"/>
  </w:num>
  <w:num w:numId="47">
    <w:abstractNumId w:val="41"/>
  </w:num>
  <w:num w:numId="48">
    <w:abstractNumId w:val="50"/>
  </w:num>
  <w:num w:numId="49">
    <w:abstractNumId w:val="45"/>
  </w:num>
  <w:num w:numId="50">
    <w:abstractNumId w:val="17"/>
  </w:num>
  <w:num w:numId="51">
    <w:abstractNumId w:val="54"/>
  </w:num>
  <w:num w:numId="52">
    <w:abstractNumId w:val="58"/>
  </w:num>
  <w:num w:numId="53">
    <w:abstractNumId w:val="2"/>
  </w:num>
  <w:num w:numId="54">
    <w:abstractNumId w:val="43"/>
  </w:num>
  <w:num w:numId="55">
    <w:abstractNumId w:val="59"/>
  </w:num>
  <w:num w:numId="56">
    <w:abstractNumId w:val="35"/>
  </w:num>
  <w:num w:numId="57">
    <w:abstractNumId w:val="22"/>
  </w:num>
  <w:num w:numId="58">
    <w:abstractNumId w:val="0"/>
  </w:num>
  <w:num w:numId="59">
    <w:abstractNumId w:val="53"/>
  </w:num>
  <w:num w:numId="60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0F5"/>
    <w:rsid w:val="00005500"/>
    <w:rsid w:val="000212D3"/>
    <w:rsid w:val="000238CB"/>
    <w:rsid w:val="0002747E"/>
    <w:rsid w:val="000445FD"/>
    <w:rsid w:val="00050902"/>
    <w:rsid w:val="0005187F"/>
    <w:rsid w:val="00057A26"/>
    <w:rsid w:val="00060E6B"/>
    <w:rsid w:val="00061189"/>
    <w:rsid w:val="00067DB7"/>
    <w:rsid w:val="00075EF6"/>
    <w:rsid w:val="000760E0"/>
    <w:rsid w:val="000863D7"/>
    <w:rsid w:val="00091DE5"/>
    <w:rsid w:val="000928E2"/>
    <w:rsid w:val="00096969"/>
    <w:rsid w:val="00097B19"/>
    <w:rsid w:val="000B42C5"/>
    <w:rsid w:val="000C48CC"/>
    <w:rsid w:val="000C6BFC"/>
    <w:rsid w:val="000C7BBC"/>
    <w:rsid w:val="000E0CAE"/>
    <w:rsid w:val="000E2CFC"/>
    <w:rsid w:val="00101874"/>
    <w:rsid w:val="00121DF3"/>
    <w:rsid w:val="00124EE0"/>
    <w:rsid w:val="00130FA2"/>
    <w:rsid w:val="00136BDD"/>
    <w:rsid w:val="00143A27"/>
    <w:rsid w:val="00151C15"/>
    <w:rsid w:val="00166D73"/>
    <w:rsid w:val="001779AD"/>
    <w:rsid w:val="00177A2B"/>
    <w:rsid w:val="001869EA"/>
    <w:rsid w:val="00191E58"/>
    <w:rsid w:val="00197D5D"/>
    <w:rsid w:val="001A0400"/>
    <w:rsid w:val="001A0932"/>
    <w:rsid w:val="001A2215"/>
    <w:rsid w:val="001B577F"/>
    <w:rsid w:val="001C508F"/>
    <w:rsid w:val="001D5A6F"/>
    <w:rsid w:val="001F2714"/>
    <w:rsid w:val="002069E4"/>
    <w:rsid w:val="00221577"/>
    <w:rsid w:val="002345CD"/>
    <w:rsid w:val="0024194E"/>
    <w:rsid w:val="00244817"/>
    <w:rsid w:val="0024564B"/>
    <w:rsid w:val="00245992"/>
    <w:rsid w:val="00245DF0"/>
    <w:rsid w:val="00250807"/>
    <w:rsid w:val="00257FCD"/>
    <w:rsid w:val="00265BC6"/>
    <w:rsid w:val="00266644"/>
    <w:rsid w:val="00267154"/>
    <w:rsid w:val="00270E63"/>
    <w:rsid w:val="0028628B"/>
    <w:rsid w:val="002A17C7"/>
    <w:rsid w:val="002A1B04"/>
    <w:rsid w:val="002A40F8"/>
    <w:rsid w:val="002C3C61"/>
    <w:rsid w:val="002C4AF2"/>
    <w:rsid w:val="002D1BD5"/>
    <w:rsid w:val="002E1C48"/>
    <w:rsid w:val="002E20F2"/>
    <w:rsid w:val="002E5230"/>
    <w:rsid w:val="002F09E6"/>
    <w:rsid w:val="00302C22"/>
    <w:rsid w:val="00327BA1"/>
    <w:rsid w:val="00331479"/>
    <w:rsid w:val="003327A9"/>
    <w:rsid w:val="00334124"/>
    <w:rsid w:val="00334E0C"/>
    <w:rsid w:val="00335D17"/>
    <w:rsid w:val="00346986"/>
    <w:rsid w:val="00352DFE"/>
    <w:rsid w:val="0036696A"/>
    <w:rsid w:val="00385733"/>
    <w:rsid w:val="003B5508"/>
    <w:rsid w:val="003B7E12"/>
    <w:rsid w:val="003C3F27"/>
    <w:rsid w:val="003C4224"/>
    <w:rsid w:val="003E4CD8"/>
    <w:rsid w:val="00405BDC"/>
    <w:rsid w:val="004126F9"/>
    <w:rsid w:val="00416CCC"/>
    <w:rsid w:val="004262D3"/>
    <w:rsid w:val="00455E20"/>
    <w:rsid w:val="00470B9E"/>
    <w:rsid w:val="00482138"/>
    <w:rsid w:val="0049365B"/>
    <w:rsid w:val="00497C75"/>
    <w:rsid w:val="004B3866"/>
    <w:rsid w:val="004C3FC4"/>
    <w:rsid w:val="004D3362"/>
    <w:rsid w:val="004E4B73"/>
    <w:rsid w:val="004E5644"/>
    <w:rsid w:val="00503310"/>
    <w:rsid w:val="005160FA"/>
    <w:rsid w:val="00527E00"/>
    <w:rsid w:val="0053508A"/>
    <w:rsid w:val="005512F8"/>
    <w:rsid w:val="00564CC0"/>
    <w:rsid w:val="00574293"/>
    <w:rsid w:val="005842B0"/>
    <w:rsid w:val="005844E7"/>
    <w:rsid w:val="0058677C"/>
    <w:rsid w:val="0059148F"/>
    <w:rsid w:val="005B1861"/>
    <w:rsid w:val="005B4EE8"/>
    <w:rsid w:val="005B5FA4"/>
    <w:rsid w:val="005C4BB4"/>
    <w:rsid w:val="005C7F06"/>
    <w:rsid w:val="005E041C"/>
    <w:rsid w:val="005E7593"/>
    <w:rsid w:val="005F05DD"/>
    <w:rsid w:val="005F68D3"/>
    <w:rsid w:val="00627562"/>
    <w:rsid w:val="00632F6F"/>
    <w:rsid w:val="006332D2"/>
    <w:rsid w:val="0064496F"/>
    <w:rsid w:val="006572CC"/>
    <w:rsid w:val="006641DD"/>
    <w:rsid w:val="006738C8"/>
    <w:rsid w:val="00674D26"/>
    <w:rsid w:val="00681E51"/>
    <w:rsid w:val="006847BA"/>
    <w:rsid w:val="00693C30"/>
    <w:rsid w:val="006A4C34"/>
    <w:rsid w:val="006A561A"/>
    <w:rsid w:val="006B44A9"/>
    <w:rsid w:val="006B65C4"/>
    <w:rsid w:val="006B7C86"/>
    <w:rsid w:val="006C2691"/>
    <w:rsid w:val="006C29DF"/>
    <w:rsid w:val="006D0184"/>
    <w:rsid w:val="006E0565"/>
    <w:rsid w:val="006E2366"/>
    <w:rsid w:val="006F759C"/>
    <w:rsid w:val="00701602"/>
    <w:rsid w:val="0070187D"/>
    <w:rsid w:val="00706216"/>
    <w:rsid w:val="00740C4D"/>
    <w:rsid w:val="0074513E"/>
    <w:rsid w:val="007465C7"/>
    <w:rsid w:val="00763DD7"/>
    <w:rsid w:val="00772DA1"/>
    <w:rsid w:val="007846B3"/>
    <w:rsid w:val="00790008"/>
    <w:rsid w:val="007B41ED"/>
    <w:rsid w:val="007C04C6"/>
    <w:rsid w:val="007C4D2B"/>
    <w:rsid w:val="007C6E0E"/>
    <w:rsid w:val="007C7417"/>
    <w:rsid w:val="007E20C3"/>
    <w:rsid w:val="007E3DCB"/>
    <w:rsid w:val="007F0F21"/>
    <w:rsid w:val="007F1EB7"/>
    <w:rsid w:val="00801FD2"/>
    <w:rsid w:val="00807D77"/>
    <w:rsid w:val="0081120F"/>
    <w:rsid w:val="00811F00"/>
    <w:rsid w:val="00813C65"/>
    <w:rsid w:val="00816DB7"/>
    <w:rsid w:val="008222A9"/>
    <w:rsid w:val="00825DAC"/>
    <w:rsid w:val="008273A1"/>
    <w:rsid w:val="008335AE"/>
    <w:rsid w:val="00840E2D"/>
    <w:rsid w:val="008420D3"/>
    <w:rsid w:val="008540DE"/>
    <w:rsid w:val="00854485"/>
    <w:rsid w:val="00864518"/>
    <w:rsid w:val="00865240"/>
    <w:rsid w:val="008664E9"/>
    <w:rsid w:val="0086662D"/>
    <w:rsid w:val="00881484"/>
    <w:rsid w:val="008B4690"/>
    <w:rsid w:val="008B6406"/>
    <w:rsid w:val="008C485B"/>
    <w:rsid w:val="008D07F2"/>
    <w:rsid w:val="008D39DC"/>
    <w:rsid w:val="008F38FF"/>
    <w:rsid w:val="008F5489"/>
    <w:rsid w:val="0090239A"/>
    <w:rsid w:val="00917A82"/>
    <w:rsid w:val="009200F5"/>
    <w:rsid w:val="009238C9"/>
    <w:rsid w:val="00923C0E"/>
    <w:rsid w:val="00950BF2"/>
    <w:rsid w:val="00951B85"/>
    <w:rsid w:val="009533DB"/>
    <w:rsid w:val="00987D28"/>
    <w:rsid w:val="009916D3"/>
    <w:rsid w:val="0099297D"/>
    <w:rsid w:val="00995C8E"/>
    <w:rsid w:val="009A10DC"/>
    <w:rsid w:val="009C101E"/>
    <w:rsid w:val="009C741B"/>
    <w:rsid w:val="009D191B"/>
    <w:rsid w:val="009D2A3D"/>
    <w:rsid w:val="009F0D90"/>
    <w:rsid w:val="009F52D1"/>
    <w:rsid w:val="00A2497B"/>
    <w:rsid w:val="00A33BD4"/>
    <w:rsid w:val="00A52D42"/>
    <w:rsid w:val="00A6029A"/>
    <w:rsid w:val="00A620A5"/>
    <w:rsid w:val="00A62E56"/>
    <w:rsid w:val="00A71F11"/>
    <w:rsid w:val="00A836A5"/>
    <w:rsid w:val="00A87C25"/>
    <w:rsid w:val="00A9605A"/>
    <w:rsid w:val="00AA28A2"/>
    <w:rsid w:val="00AC07F3"/>
    <w:rsid w:val="00AC290E"/>
    <w:rsid w:val="00AD4702"/>
    <w:rsid w:val="00AE0098"/>
    <w:rsid w:val="00AE1A69"/>
    <w:rsid w:val="00AE429F"/>
    <w:rsid w:val="00AE50E4"/>
    <w:rsid w:val="00AF123E"/>
    <w:rsid w:val="00B16E6A"/>
    <w:rsid w:val="00B22613"/>
    <w:rsid w:val="00B349CE"/>
    <w:rsid w:val="00B43562"/>
    <w:rsid w:val="00B44950"/>
    <w:rsid w:val="00B5708C"/>
    <w:rsid w:val="00B7593B"/>
    <w:rsid w:val="00B75CB5"/>
    <w:rsid w:val="00B90359"/>
    <w:rsid w:val="00BA2800"/>
    <w:rsid w:val="00BA3748"/>
    <w:rsid w:val="00BA4E7B"/>
    <w:rsid w:val="00BB0017"/>
    <w:rsid w:val="00BC7CBB"/>
    <w:rsid w:val="00BD0864"/>
    <w:rsid w:val="00BD38B8"/>
    <w:rsid w:val="00BE4605"/>
    <w:rsid w:val="00BE5FC0"/>
    <w:rsid w:val="00BE7B4D"/>
    <w:rsid w:val="00BF1E5B"/>
    <w:rsid w:val="00C14FD6"/>
    <w:rsid w:val="00C15392"/>
    <w:rsid w:val="00C33A8D"/>
    <w:rsid w:val="00C35ED5"/>
    <w:rsid w:val="00C43401"/>
    <w:rsid w:val="00C5288F"/>
    <w:rsid w:val="00C53747"/>
    <w:rsid w:val="00C62D00"/>
    <w:rsid w:val="00C637EA"/>
    <w:rsid w:val="00C66EBD"/>
    <w:rsid w:val="00C677D5"/>
    <w:rsid w:val="00C74935"/>
    <w:rsid w:val="00C92EE3"/>
    <w:rsid w:val="00C9562A"/>
    <w:rsid w:val="00CB4075"/>
    <w:rsid w:val="00CB5256"/>
    <w:rsid w:val="00CB5E41"/>
    <w:rsid w:val="00CE6C1C"/>
    <w:rsid w:val="00CF0816"/>
    <w:rsid w:val="00D01C11"/>
    <w:rsid w:val="00D049F0"/>
    <w:rsid w:val="00D11183"/>
    <w:rsid w:val="00D219A1"/>
    <w:rsid w:val="00D2608B"/>
    <w:rsid w:val="00D4136D"/>
    <w:rsid w:val="00D4629C"/>
    <w:rsid w:val="00D56F3B"/>
    <w:rsid w:val="00D64245"/>
    <w:rsid w:val="00D6590A"/>
    <w:rsid w:val="00D80ACB"/>
    <w:rsid w:val="00D8164C"/>
    <w:rsid w:val="00D866AE"/>
    <w:rsid w:val="00D973B9"/>
    <w:rsid w:val="00DA05E9"/>
    <w:rsid w:val="00DA1C3E"/>
    <w:rsid w:val="00DA37EC"/>
    <w:rsid w:val="00DC10A7"/>
    <w:rsid w:val="00DC5F5D"/>
    <w:rsid w:val="00DC64E9"/>
    <w:rsid w:val="00DD0346"/>
    <w:rsid w:val="00DD2585"/>
    <w:rsid w:val="00DD25E7"/>
    <w:rsid w:val="00DF3421"/>
    <w:rsid w:val="00E1009A"/>
    <w:rsid w:val="00E101B9"/>
    <w:rsid w:val="00E16B95"/>
    <w:rsid w:val="00E27BE8"/>
    <w:rsid w:val="00E317E1"/>
    <w:rsid w:val="00E60B4B"/>
    <w:rsid w:val="00E80E5F"/>
    <w:rsid w:val="00E9285D"/>
    <w:rsid w:val="00EA4657"/>
    <w:rsid w:val="00EB0F8D"/>
    <w:rsid w:val="00EB1683"/>
    <w:rsid w:val="00EC0633"/>
    <w:rsid w:val="00ED024B"/>
    <w:rsid w:val="00ED4115"/>
    <w:rsid w:val="00ED4BAA"/>
    <w:rsid w:val="00ED5CFF"/>
    <w:rsid w:val="00EE095F"/>
    <w:rsid w:val="00EF3DEE"/>
    <w:rsid w:val="00EF6DE0"/>
    <w:rsid w:val="00EF7B4B"/>
    <w:rsid w:val="00F068D3"/>
    <w:rsid w:val="00F11DA5"/>
    <w:rsid w:val="00F1577E"/>
    <w:rsid w:val="00F25D1D"/>
    <w:rsid w:val="00F32C24"/>
    <w:rsid w:val="00F403AD"/>
    <w:rsid w:val="00F463B4"/>
    <w:rsid w:val="00F5428C"/>
    <w:rsid w:val="00F66AA3"/>
    <w:rsid w:val="00F778C6"/>
    <w:rsid w:val="00FA601C"/>
    <w:rsid w:val="00FE3E77"/>
    <w:rsid w:val="00FE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D2B57-8ECA-4D4F-BF7F-5BE8825C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D2"/>
  </w:style>
  <w:style w:type="paragraph" w:styleId="1">
    <w:name w:val="heading 1"/>
    <w:basedOn w:val="a"/>
    <w:next w:val="a"/>
    <w:link w:val="10"/>
    <w:uiPriority w:val="9"/>
    <w:qFormat/>
    <w:rsid w:val="008C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6DE0"/>
    <w:pPr>
      <w:keepNext/>
      <w:spacing w:after="0" w:line="240" w:lineRule="auto"/>
      <w:ind w:right="-185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B73"/>
  </w:style>
  <w:style w:type="paragraph" w:styleId="a8">
    <w:name w:val="footer"/>
    <w:basedOn w:val="a"/>
    <w:link w:val="a9"/>
    <w:uiPriority w:val="99"/>
    <w:unhideWhenUsed/>
    <w:rsid w:val="004E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B73"/>
  </w:style>
  <w:style w:type="paragraph" w:styleId="aa">
    <w:name w:val="List Paragraph"/>
    <w:basedOn w:val="a"/>
    <w:uiPriority w:val="99"/>
    <w:qFormat/>
    <w:rsid w:val="00266644"/>
    <w:pPr>
      <w:ind w:left="720"/>
      <w:contextualSpacing/>
    </w:pPr>
  </w:style>
  <w:style w:type="paragraph" w:customStyle="1" w:styleId="ConsPlusNormal">
    <w:name w:val="ConsPlusNormal"/>
    <w:rsid w:val="00591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_Рабочий"/>
    <w:basedOn w:val="a"/>
    <w:rsid w:val="008B469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1" w:firstLine="49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60">
    <w:name w:val="Font Style60"/>
    <w:rsid w:val="008B4690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rsid w:val="00405BD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405BDC"/>
    <w:rPr>
      <w:color w:val="000080"/>
      <w:u w:val="single"/>
    </w:rPr>
  </w:style>
  <w:style w:type="paragraph" w:styleId="ad">
    <w:name w:val="Normal (Web)"/>
    <w:basedOn w:val="a"/>
    <w:link w:val="ae"/>
    <w:uiPriority w:val="99"/>
    <w:rsid w:val="0040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бычный (веб) Знак"/>
    <w:link w:val="ad"/>
    <w:uiPriority w:val="99"/>
    <w:locked/>
    <w:rsid w:val="00405BD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74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F6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693C3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C48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8C485B"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C4AF2"/>
    <w:pPr>
      <w:tabs>
        <w:tab w:val="right" w:leader="dot" w:pos="9345"/>
      </w:tabs>
      <w:spacing w:after="100"/>
      <w:jc w:val="both"/>
    </w:pPr>
  </w:style>
  <w:style w:type="paragraph" w:styleId="af0">
    <w:name w:val="No Spacing"/>
    <w:uiPriority w:val="99"/>
    <w:qFormat/>
    <w:rsid w:val="00DC64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">
    <w:name w:val="Абзац списка6"/>
    <w:basedOn w:val="a"/>
    <w:uiPriority w:val="99"/>
    <w:rsid w:val="00DC64E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DC64E9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62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ED524ED9C336EB9B1A01AA0019FD833EE601C7B12B7F4A22C2A56DB89DA1BE22D25F0CF946245Bf8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BD08-A77D-4E68-993A-B62E27D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39</Pages>
  <Words>10783</Words>
  <Characters>61465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Teacher3-3</cp:lastModifiedBy>
  <cp:revision>52</cp:revision>
  <cp:lastPrinted>2025-05-27T04:21:00Z</cp:lastPrinted>
  <dcterms:created xsi:type="dcterms:W3CDTF">2018-11-08T04:42:00Z</dcterms:created>
  <dcterms:modified xsi:type="dcterms:W3CDTF">2025-09-21T10:29:00Z</dcterms:modified>
</cp:coreProperties>
</file>