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636A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0AAA6989" wp14:editId="469F687D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A543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FA7C752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2964F4F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6B6D5E37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DC45FFC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51A33810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AA9EC4" w14:textId="3F712996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«Разработка мобильных приложений»</w:t>
      </w:r>
    </w:p>
    <w:p w14:paraId="1599C70F" w14:textId="689A79D0" w:rsidR="003D41ED" w:rsidRDefault="00BF4BF3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Региональный этап</w:t>
      </w:r>
      <w:r w:rsidR="003D41ED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3D41ED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77635AF" w14:textId="77777777" w:rsidR="003D41ED" w:rsidRPr="00721165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_______________</w:t>
      </w:r>
    </w:p>
    <w:p w14:paraId="1CF64CFF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2FF4A4FC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6A22EC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DCAAD99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37295B6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DE61366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83174E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621F0B6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1C6D1B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092695E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BE11CB4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6171244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E246B43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33916E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35EE342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A411A98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A5F4DC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AF8C3D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CA3E4CA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68CF10D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084722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09D9ACC" w14:textId="7777777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9486DD6" w14:textId="7B52BB17" w:rsidR="003D41ED" w:rsidRDefault="003D41ED" w:rsidP="003D41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BF4BF3"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color w:val="000000"/>
        </w:rPr>
        <w:t xml:space="preserve"> г.</w:t>
      </w:r>
    </w:p>
    <w:p w14:paraId="09024D62" w14:textId="40DA2735" w:rsidR="0046547E" w:rsidRPr="003D41ED" w:rsidRDefault="0046547E" w:rsidP="004654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72"/>
          <w:szCs w:val="72"/>
        </w:rPr>
      </w:pPr>
      <w:r w:rsidRPr="003D41ED">
        <w:rPr>
          <w:rFonts w:cs="Times New Roman"/>
        </w:rPr>
        <w:br w:type="page"/>
      </w:r>
    </w:p>
    <w:p w14:paraId="385F6A64" w14:textId="082B3BBE" w:rsidR="0046547E" w:rsidRPr="00B9139F" w:rsidRDefault="00B9139F" w:rsidP="00B9139F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319185228"/>
        <w:docPartObj>
          <w:docPartGallery w:val="Table of Contents"/>
          <w:docPartUnique/>
        </w:docPartObj>
      </w:sdtPr>
      <w:sdtContent>
        <w:p w14:paraId="3F81443D" w14:textId="77777777" w:rsidR="0046547E" w:rsidRPr="003D41ED" w:rsidRDefault="0046547E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rPr>
              <w:rFonts w:eastAsia="Times New Roman" w:cs="Times New Roman"/>
            </w:rPr>
          </w:pPr>
          <w:r w:rsidRPr="003D41ED">
            <w:rPr>
              <w:rFonts w:cs="Times New Roman"/>
            </w:rPr>
            <w:fldChar w:fldCharType="begin"/>
          </w:r>
          <w:r w:rsidRPr="003D41ED">
            <w:rPr>
              <w:rFonts w:cs="Times New Roman"/>
            </w:rPr>
            <w:instrText xml:space="preserve"> TOC \h \u \z </w:instrText>
          </w:r>
          <w:r w:rsidRPr="003D41ED">
            <w:rPr>
              <w:rFonts w:cs="Times New Roman"/>
            </w:rPr>
            <w:fldChar w:fldCharType="separate"/>
          </w:r>
        </w:p>
        <w:p w14:paraId="5D239DB1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rPr>
              <w:rFonts w:eastAsia="Times New Roman" w:cs="Times New Roman"/>
            </w:rPr>
          </w:pPr>
          <w:hyperlink w:anchor="_30j0zll">
            <w:r w:rsidR="0046547E" w:rsidRPr="003D41ED">
              <w:rPr>
                <w:rFonts w:eastAsia="Times New Roman" w:cs="Times New Roman"/>
                <w:b/>
              </w:rPr>
              <w:t>Программа инструктажа по охране труда и технике безопасности</w:t>
            </w:r>
            <w:r w:rsidR="0046547E" w:rsidRPr="003D41ED">
              <w:rPr>
                <w:rFonts w:eastAsia="Times New Roman" w:cs="Times New Roman"/>
                <w:b/>
              </w:rPr>
              <w:tab/>
              <w:t>2</w:t>
            </w:r>
          </w:hyperlink>
        </w:p>
        <w:p w14:paraId="3A657EB8" w14:textId="694E26C6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rPr>
              <w:rFonts w:eastAsia="Times New Roman" w:cs="Times New Roman"/>
            </w:rPr>
          </w:pPr>
          <w:hyperlink w:anchor="_1fob9te">
            <w:r w:rsidR="0046547E" w:rsidRPr="003D41ED">
              <w:rPr>
                <w:rFonts w:eastAsia="Times New Roman" w:cs="Times New Roman"/>
                <w:b/>
              </w:rPr>
              <w:t xml:space="preserve">Инструкция по охране труда для </w:t>
            </w:r>
            <w:r w:rsidR="008D0ED0">
              <w:rPr>
                <w:rFonts w:eastAsia="Times New Roman" w:cs="Times New Roman"/>
                <w:b/>
              </w:rPr>
              <w:t>конкурсантов</w:t>
            </w:r>
            <w:r w:rsidR="0046547E" w:rsidRPr="003D41ED">
              <w:rPr>
                <w:rFonts w:eastAsia="Times New Roman" w:cs="Times New Roman"/>
                <w:b/>
              </w:rPr>
              <w:tab/>
              <w:t>3</w:t>
            </w:r>
          </w:hyperlink>
        </w:p>
        <w:p w14:paraId="62BB3681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3znysh7">
            <w:r w:rsidR="0046547E" w:rsidRPr="003D41ED">
              <w:rPr>
                <w:rFonts w:eastAsia="Times New Roman" w:cs="Times New Roman"/>
                <w:b/>
              </w:rPr>
              <w:t>1. Общие требования охраны труда</w:t>
            </w:r>
            <w:r w:rsidR="0046547E" w:rsidRPr="003D41ED">
              <w:rPr>
                <w:rFonts w:eastAsia="Times New Roman" w:cs="Times New Roman"/>
                <w:b/>
              </w:rPr>
              <w:tab/>
              <w:t>3</w:t>
            </w:r>
          </w:hyperlink>
        </w:p>
        <w:p w14:paraId="4326CEA7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2et92p0">
            <w:r w:rsidR="0046547E" w:rsidRPr="003D41ED">
              <w:rPr>
                <w:rFonts w:eastAsia="Times New Roman" w:cs="Times New Roman"/>
                <w:b/>
              </w:rPr>
              <w:t>2. Требования охраны труда перед началом работы</w:t>
            </w:r>
            <w:r w:rsidR="0046547E" w:rsidRPr="003D41ED">
              <w:rPr>
                <w:rFonts w:eastAsia="Times New Roman" w:cs="Times New Roman"/>
                <w:b/>
              </w:rPr>
              <w:tab/>
              <w:t>4</w:t>
            </w:r>
          </w:hyperlink>
        </w:p>
        <w:p w14:paraId="42D2A3B3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tyjcwt">
            <w:r w:rsidR="0046547E" w:rsidRPr="003D41ED">
              <w:rPr>
                <w:rFonts w:eastAsia="Times New Roman" w:cs="Times New Roman"/>
                <w:b/>
              </w:rPr>
              <w:t>3. Требования охраны труда во время работы</w:t>
            </w:r>
            <w:r w:rsidR="0046547E" w:rsidRPr="003D41ED">
              <w:rPr>
                <w:rFonts w:eastAsia="Times New Roman" w:cs="Times New Roman"/>
                <w:b/>
              </w:rPr>
              <w:tab/>
              <w:t>6</w:t>
            </w:r>
          </w:hyperlink>
        </w:p>
        <w:p w14:paraId="25DEEB5C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3dy6vkm">
            <w:r w:rsidR="0046547E" w:rsidRPr="003D41ED">
              <w:rPr>
                <w:rFonts w:eastAsia="Times New Roman" w:cs="Times New Roman"/>
                <w:b/>
              </w:rPr>
              <w:t>4. Требования охраны труда в аварийных ситуациях</w:t>
            </w:r>
            <w:r w:rsidR="0046547E" w:rsidRPr="003D41ED">
              <w:rPr>
                <w:rFonts w:eastAsia="Times New Roman" w:cs="Times New Roman"/>
                <w:b/>
              </w:rPr>
              <w:tab/>
              <w:t>7</w:t>
            </w:r>
          </w:hyperlink>
        </w:p>
        <w:p w14:paraId="73F80063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1t3h5sf">
            <w:r w:rsidR="0046547E" w:rsidRPr="003D41ED">
              <w:rPr>
                <w:rFonts w:eastAsia="Times New Roman" w:cs="Times New Roman"/>
                <w:b/>
              </w:rPr>
              <w:t>5. Требование охраны труда по окончании работ</w:t>
            </w:r>
            <w:r w:rsidR="0046547E" w:rsidRPr="003D41ED">
              <w:rPr>
                <w:rFonts w:eastAsia="Times New Roman" w:cs="Times New Roman"/>
                <w:b/>
              </w:rPr>
              <w:tab/>
              <w:t>8</w:t>
            </w:r>
          </w:hyperlink>
        </w:p>
        <w:p w14:paraId="0C33B940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rPr>
              <w:rFonts w:eastAsia="Times New Roman" w:cs="Times New Roman"/>
            </w:rPr>
          </w:pPr>
          <w:hyperlink w:anchor="_4d34og8">
            <w:r w:rsidR="0046547E" w:rsidRPr="003D41ED">
              <w:rPr>
                <w:rFonts w:eastAsia="Times New Roman" w:cs="Times New Roman"/>
                <w:b/>
              </w:rPr>
              <w:t>Инструкция по охране труда для экспертов</w:t>
            </w:r>
            <w:r w:rsidR="0046547E" w:rsidRPr="003D41ED">
              <w:rPr>
                <w:rFonts w:eastAsia="Times New Roman" w:cs="Times New Roman"/>
                <w:b/>
              </w:rPr>
              <w:tab/>
              <w:t>9</w:t>
            </w:r>
          </w:hyperlink>
        </w:p>
        <w:p w14:paraId="3756734A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2s8eyo1">
            <w:r w:rsidR="0046547E" w:rsidRPr="003D41ED">
              <w:rPr>
                <w:rFonts w:eastAsia="Times New Roman" w:cs="Times New Roman"/>
                <w:b/>
              </w:rPr>
              <w:t>1. Общие требования охраны труда</w:t>
            </w:r>
            <w:r w:rsidR="0046547E" w:rsidRPr="003D41ED">
              <w:rPr>
                <w:rFonts w:eastAsia="Times New Roman" w:cs="Times New Roman"/>
                <w:b/>
              </w:rPr>
              <w:tab/>
              <w:t>9</w:t>
            </w:r>
          </w:hyperlink>
        </w:p>
        <w:p w14:paraId="0A91A9B7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17dp8vu">
            <w:r w:rsidR="0046547E" w:rsidRPr="003D41ED">
              <w:rPr>
                <w:rFonts w:eastAsia="Times New Roman" w:cs="Times New Roman"/>
                <w:b/>
              </w:rPr>
              <w:t>2. Требования охраны труда перед началом работы</w:t>
            </w:r>
            <w:r w:rsidR="0046547E" w:rsidRPr="003D41ED">
              <w:rPr>
                <w:rFonts w:eastAsia="Times New Roman" w:cs="Times New Roman"/>
                <w:b/>
              </w:rPr>
              <w:tab/>
              <w:t>10</w:t>
            </w:r>
          </w:hyperlink>
        </w:p>
        <w:p w14:paraId="11287E11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26in1rg">
            <w:r w:rsidR="0046547E" w:rsidRPr="003D41ED">
              <w:rPr>
                <w:rFonts w:eastAsia="Times New Roman" w:cs="Times New Roman"/>
                <w:b/>
              </w:rPr>
              <w:t>3. Требования охраны труда во время работы</w:t>
            </w:r>
            <w:r w:rsidR="0046547E" w:rsidRPr="003D41ED">
              <w:rPr>
                <w:rFonts w:eastAsia="Times New Roman" w:cs="Times New Roman"/>
                <w:b/>
              </w:rPr>
              <w:tab/>
              <w:t>10</w:t>
            </w:r>
          </w:hyperlink>
        </w:p>
        <w:p w14:paraId="59790893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lnxbz9">
            <w:r w:rsidR="0046547E" w:rsidRPr="003D41ED">
              <w:rPr>
                <w:rFonts w:eastAsia="Times New Roman" w:cs="Times New Roman"/>
                <w:b/>
              </w:rPr>
              <w:t>4. Требования охраны труда в аварийных ситуациях</w:t>
            </w:r>
            <w:r w:rsidR="0046547E" w:rsidRPr="003D41ED">
              <w:rPr>
                <w:rFonts w:eastAsia="Times New Roman" w:cs="Times New Roman"/>
                <w:b/>
              </w:rPr>
              <w:tab/>
              <w:t>12</w:t>
            </w:r>
          </w:hyperlink>
        </w:p>
        <w:p w14:paraId="134AC44D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ind w:left="240" w:firstLine="469"/>
            <w:rPr>
              <w:rFonts w:eastAsia="Times New Roman" w:cs="Times New Roman"/>
            </w:rPr>
          </w:pPr>
          <w:hyperlink w:anchor="_35nkun2">
            <w:r w:rsidR="0046547E" w:rsidRPr="003D41ED">
              <w:rPr>
                <w:rFonts w:eastAsia="Times New Roman" w:cs="Times New Roman"/>
                <w:b/>
              </w:rPr>
              <w:t>5. Требование охраны труда по окончании работ</w:t>
            </w:r>
            <w:r w:rsidR="0046547E" w:rsidRPr="003D41ED">
              <w:rPr>
                <w:rFonts w:eastAsia="Times New Roman" w:cs="Times New Roman"/>
                <w:b/>
              </w:rPr>
              <w:tab/>
              <w:t>12</w:t>
            </w:r>
          </w:hyperlink>
        </w:p>
        <w:p w14:paraId="365969BB" w14:textId="77777777" w:rsidR="0046547E" w:rsidRPr="003D41ED" w:rsidRDefault="00000000" w:rsidP="004654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line="240" w:lineRule="auto"/>
            <w:rPr>
              <w:rFonts w:eastAsia="Times New Roman" w:cs="Times New Roman"/>
            </w:rPr>
          </w:pPr>
          <w:hyperlink w:anchor="_1ksv4uv">
            <w:r w:rsidR="0046547E" w:rsidRPr="003D41ED">
              <w:rPr>
                <w:rFonts w:eastAsia="Times New Roman" w:cs="Times New Roman"/>
                <w:b/>
              </w:rPr>
              <w:t>Приложение 1</w:t>
            </w:r>
            <w:r w:rsidR="0046547E" w:rsidRPr="003D41ED">
              <w:rPr>
                <w:rFonts w:eastAsia="Times New Roman" w:cs="Times New Roman"/>
                <w:b/>
              </w:rPr>
              <w:tab/>
              <w:t>14</w:t>
            </w:r>
          </w:hyperlink>
        </w:p>
        <w:p w14:paraId="1F3A07C6" w14:textId="77777777" w:rsidR="0046547E" w:rsidRPr="003D41ED" w:rsidRDefault="0046547E" w:rsidP="0046547E">
          <w:pPr>
            <w:rPr>
              <w:rFonts w:eastAsia="Times New Roman" w:cs="Times New Roman"/>
            </w:rPr>
          </w:pPr>
          <w:r w:rsidRPr="003D41ED">
            <w:rPr>
              <w:rFonts w:cs="Times New Roman"/>
            </w:rPr>
            <w:fldChar w:fldCharType="end"/>
          </w:r>
        </w:p>
      </w:sdtContent>
    </w:sdt>
    <w:p w14:paraId="4A613A01" w14:textId="77777777" w:rsidR="00B9139F" w:rsidRDefault="00B9139F">
      <w:pPr>
        <w:spacing w:line="240" w:lineRule="auto"/>
        <w:outlineLvl w:val="9"/>
        <w:rPr>
          <w:rFonts w:eastAsia="Times New Roman" w:cs="Times New Roman"/>
          <w:b/>
          <w:bCs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eastAsia="Times New Roman" w:cs="Times New Roman"/>
          <w:color w:val="000000"/>
        </w:rPr>
        <w:br w:type="page"/>
      </w:r>
    </w:p>
    <w:p w14:paraId="1048EC6F" w14:textId="45C5A53F" w:rsidR="0046547E" w:rsidRPr="003D41ED" w:rsidRDefault="0046547E" w:rsidP="0046547E">
      <w:pPr>
        <w:pStyle w:val="Heading1"/>
        <w:rPr>
          <w:rFonts w:ascii="Times New Roman" w:eastAsia="Times New Roman" w:hAnsi="Times New Roman" w:cs="Times New Roman"/>
          <w:color w:val="000000"/>
        </w:rPr>
      </w:pPr>
      <w:r w:rsidRPr="003D41ED">
        <w:rPr>
          <w:rFonts w:ascii="Times New Roman" w:eastAsia="Times New Roman" w:hAnsi="Times New Roman" w:cs="Times New Roman"/>
          <w:color w:val="000000"/>
        </w:rPr>
        <w:lastRenderedPageBreak/>
        <w:t>Программа инструктажа по охране труда и технике безопасности</w:t>
      </w:r>
    </w:p>
    <w:p w14:paraId="58A305F6" w14:textId="7D4F8314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01288B9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 Время начала и окончания проведения конкурсных заданий, нахождение посторонних лиц на площадке.</w:t>
      </w:r>
    </w:p>
    <w:p w14:paraId="0B7F851C" w14:textId="3C8EFA9D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3. Контроль требований охраны труда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>ми и экспертами. Штрафные баллы за нарушение требований охраны труда.</w:t>
      </w:r>
    </w:p>
    <w:p w14:paraId="36223C9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5A7A7143" w14:textId="4A62768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5. Общие обязанности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и экспертов по охране труда, общие правила поведения во время выполнения конкурсных заданий и на территории.</w:t>
      </w:r>
    </w:p>
    <w:p w14:paraId="2657ECC3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6. Основные требования санитарии и личной гигиены.</w:t>
      </w:r>
    </w:p>
    <w:p w14:paraId="1622AB0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7. Средства индивидуальной и коллективной защиты, необходимость их использования.</w:t>
      </w:r>
    </w:p>
    <w:p w14:paraId="4B07787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8. Порядок действий при плохом самочувствии или получении травмы. Правила оказания первой помощи.</w:t>
      </w:r>
    </w:p>
    <w:p w14:paraId="78A46588" w14:textId="255A5AD8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9. Действия при возникновении чрезвычайной ситуации, ознакомление со схемой эвакуации и пожарными выходами.Инструкция по охране труда для </w:t>
      </w:r>
      <w:r w:rsidR="008D0ED0">
        <w:rPr>
          <w:rFonts w:eastAsia="Times New Roman" w:cs="Times New Roman"/>
        </w:rPr>
        <w:t>конкурсантов</w:t>
      </w:r>
    </w:p>
    <w:p w14:paraId="55D8147B" w14:textId="77777777" w:rsidR="0046547E" w:rsidRPr="003D41ED" w:rsidRDefault="0046547E" w:rsidP="0046547E">
      <w:pPr>
        <w:pStyle w:val="Heading2"/>
        <w:numPr>
          <w:ilvl w:val="1"/>
          <w:numId w:val="25"/>
        </w:numPr>
        <w:ind w:left="1441"/>
        <w:rPr>
          <w:rFonts w:ascii="Times New Roman" w:hAnsi="Times New Roman" w:cs="Times New Roman"/>
        </w:rPr>
      </w:pPr>
      <w:bookmarkStart w:id="2" w:name="_3znysh7" w:colFirst="0" w:colLast="0"/>
      <w:bookmarkEnd w:id="2"/>
      <w:r w:rsidRPr="003D41ED">
        <w:rPr>
          <w:rFonts w:ascii="Times New Roman" w:hAnsi="Times New Roman" w:cs="Times New Roman"/>
        </w:rPr>
        <w:t>Общие требования охраны труда</w:t>
      </w:r>
    </w:p>
    <w:p w14:paraId="5D96991C" w14:textId="5B789591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Для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от 14 лет</w:t>
      </w:r>
    </w:p>
    <w:p w14:paraId="757CAC9F" w14:textId="017E1EF1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1.1. К участию в конкурсе под непосредственным руководством Экспертов или совместно с Экспертом в компетенции «Разработка мобильных приложений» допускаются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в возрасте от 14 лет:</w:t>
      </w:r>
    </w:p>
    <w:p w14:paraId="4AF74DB7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прошедшие инструктаж по охране труда согласно «Программы инструктажа по охране труда и технике безопасности»;</w:t>
      </w:r>
    </w:p>
    <w:p w14:paraId="0C6D4C5C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ознакомленные с инструкцией по охране труда;</w:t>
      </w:r>
    </w:p>
    <w:p w14:paraId="581727F5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имеющие необходимые навыки по эксплуатации инструмента и приспособлений совместной работы на оборудовании;</w:t>
      </w:r>
    </w:p>
    <w:p w14:paraId="0B64C73C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имеющие противопоказаний к выполнению конкурсных заданий по состоянию здоровья.</w:t>
      </w:r>
    </w:p>
    <w:p w14:paraId="343C0B7C" w14:textId="340D52A1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1.2. В процессе выполнения конкурсных заданий и нахождения на конкурсной площадке  </w:t>
      </w:r>
      <w:r w:rsidR="008D0ED0">
        <w:rPr>
          <w:rFonts w:eastAsia="Times New Roman" w:cs="Times New Roman"/>
        </w:rPr>
        <w:t>конкурсант</w:t>
      </w:r>
      <w:r w:rsidRPr="003D41ED">
        <w:rPr>
          <w:rFonts w:eastAsia="Times New Roman" w:cs="Times New Roman"/>
        </w:rPr>
        <w:t xml:space="preserve"> обязан четко соблюдать:</w:t>
      </w:r>
    </w:p>
    <w:p w14:paraId="7E9160D8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инструкции по охране труда и технике безопасности; </w:t>
      </w:r>
    </w:p>
    <w:p w14:paraId="2A3D45A4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заходить за ограждения и в технические помещения;</w:t>
      </w:r>
    </w:p>
    <w:p w14:paraId="0BA57222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соблюдать личную гигиену;</w:t>
      </w:r>
    </w:p>
    <w:p w14:paraId="651835C0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принимать пищу в строго отведенных местах;</w:t>
      </w:r>
    </w:p>
    <w:p w14:paraId="6CD2F7D0" w14:textId="77777777" w:rsidR="0046547E" w:rsidRPr="003D41ED" w:rsidRDefault="0046547E" w:rsidP="004654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самостоятельно использовать инструмент и оборудование, разрешенное к выполнению конкурсного задания;</w:t>
      </w:r>
    </w:p>
    <w:p w14:paraId="7479EA6F" w14:textId="2F2E0CB6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1.3.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м при работе с ПК должны быть организованы технологические перерывы на 15 минут через каждые 1 час 30 минут работы (для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старше 16 лет) и 45 минут (для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младше 16 лет). </w:t>
      </w:r>
    </w:p>
    <w:p w14:paraId="0423988B" w14:textId="57CE8EBD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1.4. </w:t>
      </w:r>
      <w:r w:rsidR="008D0ED0">
        <w:rPr>
          <w:rFonts w:eastAsia="Times New Roman" w:cs="Times New Roman"/>
        </w:rPr>
        <w:t>Конкурсант</w:t>
      </w:r>
      <w:r w:rsidRPr="003D41ED">
        <w:rPr>
          <w:rFonts w:eastAsia="Times New Roman" w:cs="Times New Roman"/>
        </w:rPr>
        <w:t xml:space="preserve"> для выполнения конкурсного задания использует оборудование:</w:t>
      </w:r>
    </w:p>
    <w:p w14:paraId="649FB57B" w14:textId="77777777" w:rsidR="0046547E" w:rsidRPr="003D41ED" w:rsidRDefault="0046547E" w:rsidP="0046547E">
      <w:pPr>
        <w:rPr>
          <w:rFonts w:eastAsia="Times New Roman" w:cs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7"/>
        <w:gridCol w:w="5628"/>
      </w:tblGrid>
      <w:tr w:rsidR="0046547E" w:rsidRPr="003D41ED" w14:paraId="114233B0" w14:textId="77777777" w:rsidTr="00D502C0">
        <w:trPr>
          <w:cantSplit/>
        </w:trPr>
        <w:tc>
          <w:tcPr>
            <w:tcW w:w="9345" w:type="dxa"/>
            <w:gridSpan w:val="2"/>
            <w:shd w:val="clear" w:color="auto" w:fill="auto"/>
          </w:tcPr>
          <w:p w14:paraId="5E02173C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Наименование оборудования</w:t>
            </w:r>
          </w:p>
        </w:tc>
      </w:tr>
      <w:tr w:rsidR="0046547E" w:rsidRPr="003D41ED" w14:paraId="728CF39F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33C5A714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использует самостоятельно</w:t>
            </w:r>
          </w:p>
        </w:tc>
        <w:tc>
          <w:tcPr>
            <w:tcW w:w="5628" w:type="dxa"/>
            <w:shd w:val="clear" w:color="auto" w:fill="auto"/>
          </w:tcPr>
          <w:p w14:paraId="40A77053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46547E" w:rsidRPr="003D41ED" w14:paraId="1242CC33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246B01F1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Системный блок</w:t>
            </w:r>
          </w:p>
        </w:tc>
        <w:tc>
          <w:tcPr>
            <w:tcW w:w="5628" w:type="dxa"/>
            <w:shd w:val="clear" w:color="auto" w:fill="auto"/>
          </w:tcPr>
          <w:p w14:paraId="383632AC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5868DC4A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27A08098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Монитор</w:t>
            </w:r>
          </w:p>
        </w:tc>
        <w:tc>
          <w:tcPr>
            <w:tcW w:w="5628" w:type="dxa"/>
            <w:shd w:val="clear" w:color="auto" w:fill="auto"/>
          </w:tcPr>
          <w:p w14:paraId="5372064F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7EE1FE35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49D7E9AF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Клавиатура</w:t>
            </w:r>
          </w:p>
        </w:tc>
        <w:tc>
          <w:tcPr>
            <w:tcW w:w="5628" w:type="dxa"/>
            <w:shd w:val="clear" w:color="auto" w:fill="auto"/>
          </w:tcPr>
          <w:p w14:paraId="7B2CC081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2C273EF6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3EE2464B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lastRenderedPageBreak/>
              <w:t>Мышь</w:t>
            </w:r>
          </w:p>
        </w:tc>
        <w:tc>
          <w:tcPr>
            <w:tcW w:w="5628" w:type="dxa"/>
            <w:shd w:val="clear" w:color="auto" w:fill="auto"/>
          </w:tcPr>
          <w:p w14:paraId="09AF7BA6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21C1CF2B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78A72AEC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Смартфон</w:t>
            </w:r>
          </w:p>
        </w:tc>
        <w:tc>
          <w:tcPr>
            <w:tcW w:w="5628" w:type="dxa"/>
            <w:shd w:val="clear" w:color="auto" w:fill="auto"/>
          </w:tcPr>
          <w:p w14:paraId="40268B7B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6EB0C5E6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2335642A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Планшет</w:t>
            </w:r>
          </w:p>
        </w:tc>
        <w:tc>
          <w:tcPr>
            <w:tcW w:w="5628" w:type="dxa"/>
            <w:shd w:val="clear" w:color="auto" w:fill="auto"/>
          </w:tcPr>
          <w:p w14:paraId="525053EE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64C1D3F4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0EA4ECBD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Настольная лампа</w:t>
            </w:r>
          </w:p>
        </w:tc>
        <w:tc>
          <w:tcPr>
            <w:tcW w:w="5628" w:type="dxa"/>
            <w:shd w:val="clear" w:color="auto" w:fill="auto"/>
          </w:tcPr>
          <w:p w14:paraId="681ABC97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  <w:tr w:rsidR="0046547E" w:rsidRPr="003D41ED" w14:paraId="15AAA0F8" w14:textId="77777777" w:rsidTr="00D502C0">
        <w:trPr>
          <w:cantSplit/>
        </w:trPr>
        <w:tc>
          <w:tcPr>
            <w:tcW w:w="3717" w:type="dxa"/>
            <w:shd w:val="clear" w:color="auto" w:fill="auto"/>
          </w:tcPr>
          <w:p w14:paraId="7AED3571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Настольная подставка для конкурсного задания</w:t>
            </w:r>
          </w:p>
        </w:tc>
        <w:tc>
          <w:tcPr>
            <w:tcW w:w="5628" w:type="dxa"/>
            <w:shd w:val="clear" w:color="auto" w:fill="auto"/>
          </w:tcPr>
          <w:p w14:paraId="79282F47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-</w:t>
            </w:r>
          </w:p>
        </w:tc>
      </w:tr>
    </w:tbl>
    <w:p w14:paraId="4DEE0C68" w14:textId="6A8D813E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1.5. При выполнении конкурсного задания на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могут воздействовать следующие вредные и (или) опасные факторы:</w:t>
      </w:r>
    </w:p>
    <w:p w14:paraId="405EC21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Физические:</w:t>
      </w:r>
    </w:p>
    <w:p w14:paraId="0E4954DC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электромагнитного излучения; </w:t>
      </w:r>
    </w:p>
    <w:p w14:paraId="2E49479A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статического электричества; </w:t>
      </w:r>
    </w:p>
    <w:p w14:paraId="4C4CA3F4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повышенная яркость светового изображения; </w:t>
      </w:r>
    </w:p>
    <w:p w14:paraId="333AACA5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пульсации светового потока; </w:t>
      </w:r>
    </w:p>
    <w:p w14:paraId="6CFE0A15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повышенное значение напряжения в электрической цепи, замыкание которой может произойти через тело человека; </w:t>
      </w:r>
    </w:p>
    <w:p w14:paraId="68D5C728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или пониженный уровень освещенности; </w:t>
      </w:r>
    </w:p>
    <w:p w14:paraId="6C462936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повышенный уровень прямой и отраженной блескости;</w:t>
      </w:r>
    </w:p>
    <w:p w14:paraId="5AA7FB18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повышенные уровни электромагнитного излучения;</w:t>
      </w:r>
    </w:p>
    <w:p w14:paraId="7958B8EF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повышенный уровень статического электричества;</w:t>
      </w:r>
    </w:p>
    <w:p w14:paraId="5BBB9445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неравномерность распределения яркости в поле зрения.</w:t>
      </w:r>
    </w:p>
    <w:p w14:paraId="4634070A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Психофизиологические: </w:t>
      </w:r>
    </w:p>
    <w:p w14:paraId="54FEDAA8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напряжение зрения и внимания; </w:t>
      </w:r>
    </w:p>
    <w:p w14:paraId="50173892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интеллектуальные и эмоциональные нагрузки; </w:t>
      </w:r>
    </w:p>
    <w:p w14:paraId="25E21534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длительные статические нагрузки; </w:t>
      </w:r>
    </w:p>
    <w:p w14:paraId="6D542F66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монотонность труда.</w:t>
      </w:r>
    </w:p>
    <w:p w14:paraId="51AB4F2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1.6. Запрещается находиться возле ПК в верхней одежде, принимать пищу, употреблять во время работы алкогольные напитки, а также быть в состоянии алкогольного, наркотического или другого опьянения.</w:t>
      </w:r>
    </w:p>
    <w:p w14:paraId="34081848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1.7. Работа на конкурсной площадке разрешается исключительно в присутствии эксперта. Запрещается присутствие на конкурсной площадке посторонних лиц. </w:t>
      </w:r>
    </w:p>
    <w:p w14:paraId="359853D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1.8. По всем вопросам, связанным с работой компьютера следует обращаться к техническому администратору площадки.</w:t>
      </w:r>
    </w:p>
    <w:p w14:paraId="2FD4C568" w14:textId="76924653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1.9. </w:t>
      </w:r>
      <w:r w:rsidR="008D0ED0">
        <w:rPr>
          <w:rFonts w:eastAsia="Times New Roman" w:cs="Times New Roman"/>
        </w:rPr>
        <w:t>Конкурсант</w:t>
      </w:r>
      <w:r w:rsidRPr="003D41ED">
        <w:rPr>
          <w:rFonts w:eastAsia="Times New Roman" w:cs="Times New Roman"/>
        </w:rPr>
        <w:t xml:space="preserve"> соревнования должен знать месторасположение первичных средств пожаротушения и уметь ими пользоваться.</w:t>
      </w:r>
    </w:p>
    <w:p w14:paraId="10A5F50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1.10. При несчастном случае пострадавший или очевидец несчастного случая обязан немедленно сообщить о случившемся Экспертам. </w:t>
      </w:r>
    </w:p>
    <w:p w14:paraId="49B5197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На конкурсной площадке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39F4FA9" w14:textId="3A2F4BB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В случае возникновения несчастного случая или болезни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, об этом немедленно уведомляются Главный эксперт и Эксперт. Главный эксперт принимает решение о назначении дополнительного времени для участия. В случае отстранения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от дальнейшего участия в Чемпионате ввиду болезни или несчастного случая, он получит баллы за любую завершенную работу. </w:t>
      </w:r>
    </w:p>
    <w:p w14:paraId="51BFE74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4A186350" w14:textId="00149A8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1.12.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>, допустившие невыполнение или нарушение инструкции по охране труда, привлекаются к ответственности в соответствии с Положением о чемпионате.</w:t>
      </w:r>
    </w:p>
    <w:p w14:paraId="24A6C9B5" w14:textId="64EFD9BB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Несоблюдение </w:t>
      </w:r>
      <w:r w:rsidR="008D0ED0">
        <w:rPr>
          <w:rFonts w:eastAsia="Times New Roman" w:cs="Times New Roman"/>
        </w:rPr>
        <w:t>конкурсантом</w:t>
      </w:r>
      <w:r w:rsidRPr="003D41ED">
        <w:rPr>
          <w:rFonts w:eastAsia="Times New Roman" w:cs="Times New Roman"/>
        </w:rPr>
        <w:t xml:space="preserve">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2D94EFD5" w14:textId="77777777" w:rsidR="0046547E" w:rsidRPr="003D41ED" w:rsidRDefault="0046547E" w:rsidP="0046547E">
      <w:pPr>
        <w:pStyle w:val="Heading2"/>
        <w:numPr>
          <w:ilvl w:val="1"/>
          <w:numId w:val="25"/>
        </w:numPr>
        <w:ind w:left="1441"/>
        <w:rPr>
          <w:rFonts w:ascii="Times New Roman" w:hAnsi="Times New Roman" w:cs="Times New Roman"/>
        </w:rPr>
      </w:pPr>
      <w:bookmarkStart w:id="3" w:name="_2et92p0" w:colFirst="0" w:colLast="0"/>
      <w:bookmarkEnd w:id="3"/>
      <w:r w:rsidRPr="003D41ED">
        <w:rPr>
          <w:rFonts w:ascii="Times New Roman" w:hAnsi="Times New Roman" w:cs="Times New Roman"/>
        </w:rPr>
        <w:lastRenderedPageBreak/>
        <w:t>Требования охраны труда перед началом работы</w:t>
      </w:r>
    </w:p>
    <w:p w14:paraId="45C1985E" w14:textId="312306F9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Перед началом работы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должны выполнить следующее:</w:t>
      </w:r>
    </w:p>
    <w:p w14:paraId="2EFF2DC2" w14:textId="57AF1676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2.1. До чемпионата все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0E8B3CA1" w14:textId="06AF16B1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По окончании ознакомительного периода,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EA1951A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2.2. Подготовить рабочее место:</w:t>
      </w:r>
    </w:p>
    <w:p w14:paraId="67E1CB27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5C3B86A9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72A9E605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7AEA4BD8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кабели электропитания, удлинители, сетевые фильтры должны находиться с тыльной стороны рабочего места;</w:t>
      </w:r>
    </w:p>
    <w:p w14:paraId="096C8B3E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отсутствии засветок, отражений и бликов на экране монитора;</w:t>
      </w:r>
    </w:p>
    <w:p w14:paraId="2426810C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743173AF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включить электропитание в последовательности, установленной инструкцией по эксплуатации на оборудование; </w:t>
      </w:r>
    </w:p>
    <w:p w14:paraId="283007F9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правильном выполнении процедуры загрузки оборудования, правильных настройках.</w:t>
      </w:r>
    </w:p>
    <w:p w14:paraId="55AE97A0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2.3. Подготовить инструмент и оборудование, разрешенное к самостоятельной работе:</w:t>
      </w:r>
    </w:p>
    <w:p w14:paraId="25FBA97F" w14:textId="77777777" w:rsidR="0046547E" w:rsidRPr="003D41ED" w:rsidRDefault="0046547E" w:rsidP="0046547E">
      <w:pPr>
        <w:rPr>
          <w:rFonts w:eastAsia="Times New Roman" w:cs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8"/>
        <w:gridCol w:w="6037"/>
      </w:tblGrid>
      <w:tr w:rsidR="0046547E" w:rsidRPr="003D41ED" w14:paraId="0D9ABFA0" w14:textId="77777777" w:rsidTr="00D502C0">
        <w:trPr>
          <w:tblHeader/>
        </w:trPr>
        <w:tc>
          <w:tcPr>
            <w:tcW w:w="3308" w:type="dxa"/>
            <w:shd w:val="clear" w:color="auto" w:fill="auto"/>
          </w:tcPr>
          <w:p w14:paraId="42A234D8" w14:textId="77777777" w:rsidR="0046547E" w:rsidRPr="003D41ED" w:rsidRDefault="0046547E" w:rsidP="00D502C0">
            <w:pPr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Наименование инструмента или оборудования</w:t>
            </w:r>
          </w:p>
        </w:tc>
        <w:tc>
          <w:tcPr>
            <w:tcW w:w="6037" w:type="dxa"/>
            <w:shd w:val="clear" w:color="auto" w:fill="auto"/>
          </w:tcPr>
          <w:p w14:paraId="63D215CA" w14:textId="77777777" w:rsidR="0046547E" w:rsidRPr="003D41ED" w:rsidRDefault="0046547E" w:rsidP="00D502C0">
            <w:pPr>
              <w:ind w:hanging="16"/>
              <w:jc w:val="center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Правила подготовки к выполнению конкурсного задания</w:t>
            </w:r>
          </w:p>
        </w:tc>
      </w:tr>
      <w:tr w:rsidR="0046547E" w:rsidRPr="003D41ED" w14:paraId="459B7148" w14:textId="77777777" w:rsidTr="00D502C0">
        <w:tc>
          <w:tcPr>
            <w:tcW w:w="3308" w:type="dxa"/>
            <w:shd w:val="clear" w:color="auto" w:fill="auto"/>
          </w:tcPr>
          <w:p w14:paraId="04B61D6B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Системный блок</w:t>
            </w:r>
          </w:p>
        </w:tc>
        <w:tc>
          <w:tcPr>
            <w:tcW w:w="6037" w:type="dxa"/>
            <w:shd w:val="clear" w:color="auto" w:fill="auto"/>
          </w:tcPr>
          <w:p w14:paraId="59933F80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 xml:space="preserve">Провести первичный осмотр системного блока на наличие внешних повреждений/неисправностей. </w:t>
            </w:r>
          </w:p>
          <w:p w14:paraId="00F80318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Включить системный блок</w:t>
            </w:r>
          </w:p>
        </w:tc>
      </w:tr>
      <w:tr w:rsidR="0046547E" w:rsidRPr="003D41ED" w14:paraId="6E8CDB29" w14:textId="77777777" w:rsidTr="00D502C0">
        <w:tc>
          <w:tcPr>
            <w:tcW w:w="3308" w:type="dxa"/>
            <w:shd w:val="clear" w:color="auto" w:fill="auto"/>
          </w:tcPr>
          <w:p w14:paraId="7755AE85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Монитор</w:t>
            </w:r>
          </w:p>
        </w:tc>
        <w:tc>
          <w:tcPr>
            <w:tcW w:w="6037" w:type="dxa"/>
            <w:shd w:val="clear" w:color="auto" w:fill="auto"/>
          </w:tcPr>
          <w:p w14:paraId="2D15280B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Включить монитор</w:t>
            </w:r>
          </w:p>
          <w:p w14:paraId="1FADEDEA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Отрегулировать высоту и угол наклона монитора во избежание бликов</w:t>
            </w:r>
          </w:p>
        </w:tc>
      </w:tr>
      <w:tr w:rsidR="0046547E" w:rsidRPr="003D41ED" w14:paraId="02EF989C" w14:textId="77777777" w:rsidTr="00D502C0">
        <w:tc>
          <w:tcPr>
            <w:tcW w:w="3308" w:type="dxa"/>
            <w:shd w:val="clear" w:color="auto" w:fill="auto"/>
          </w:tcPr>
          <w:p w14:paraId="2CC093BB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Клавиатура</w:t>
            </w:r>
          </w:p>
        </w:tc>
        <w:tc>
          <w:tcPr>
            <w:tcW w:w="6037" w:type="dxa"/>
            <w:shd w:val="clear" w:color="auto" w:fill="auto"/>
          </w:tcPr>
          <w:p w14:paraId="72F02CB2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Расположить клавиатуру таким образом, чтобы не создавать дополнительно напряжения на руки</w:t>
            </w:r>
          </w:p>
        </w:tc>
      </w:tr>
      <w:tr w:rsidR="0046547E" w:rsidRPr="003D41ED" w14:paraId="6C1312F0" w14:textId="77777777" w:rsidTr="00D502C0">
        <w:tc>
          <w:tcPr>
            <w:tcW w:w="3308" w:type="dxa"/>
            <w:shd w:val="clear" w:color="auto" w:fill="auto"/>
          </w:tcPr>
          <w:p w14:paraId="3CBE5A62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Мышь</w:t>
            </w:r>
          </w:p>
        </w:tc>
        <w:tc>
          <w:tcPr>
            <w:tcW w:w="6037" w:type="dxa"/>
            <w:shd w:val="clear" w:color="auto" w:fill="auto"/>
          </w:tcPr>
          <w:p w14:paraId="6D9E46E8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Расположить мышь таким образом, чтобы не создавать дополнительно напряжения на руки</w:t>
            </w:r>
          </w:p>
        </w:tc>
      </w:tr>
      <w:tr w:rsidR="0046547E" w:rsidRPr="003D41ED" w14:paraId="71B51286" w14:textId="77777777" w:rsidTr="00D502C0">
        <w:tc>
          <w:tcPr>
            <w:tcW w:w="3308" w:type="dxa"/>
            <w:shd w:val="clear" w:color="auto" w:fill="auto"/>
          </w:tcPr>
          <w:p w14:paraId="32CA672B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Смартфон</w:t>
            </w:r>
          </w:p>
        </w:tc>
        <w:tc>
          <w:tcPr>
            <w:tcW w:w="6037" w:type="dxa"/>
            <w:shd w:val="clear" w:color="auto" w:fill="auto"/>
          </w:tcPr>
          <w:p w14:paraId="19E49857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Включить устройство, при необходимости подключить кабель к системному блоку для настройки работы устройства</w:t>
            </w:r>
          </w:p>
        </w:tc>
      </w:tr>
      <w:tr w:rsidR="0046547E" w:rsidRPr="003D41ED" w14:paraId="7AA76C91" w14:textId="77777777" w:rsidTr="00D502C0">
        <w:tc>
          <w:tcPr>
            <w:tcW w:w="3308" w:type="dxa"/>
            <w:shd w:val="clear" w:color="auto" w:fill="auto"/>
          </w:tcPr>
          <w:p w14:paraId="4A94A57A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Планшет</w:t>
            </w:r>
          </w:p>
        </w:tc>
        <w:tc>
          <w:tcPr>
            <w:tcW w:w="6037" w:type="dxa"/>
            <w:shd w:val="clear" w:color="auto" w:fill="auto"/>
          </w:tcPr>
          <w:p w14:paraId="439D0A78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Включить устройство, при необходимости подключить кабель к системному блоку для настройки работы устройства</w:t>
            </w:r>
          </w:p>
        </w:tc>
      </w:tr>
      <w:tr w:rsidR="0046547E" w:rsidRPr="003D41ED" w14:paraId="5707BB3D" w14:textId="77777777" w:rsidTr="00D502C0">
        <w:tc>
          <w:tcPr>
            <w:tcW w:w="3308" w:type="dxa"/>
            <w:shd w:val="clear" w:color="auto" w:fill="auto"/>
          </w:tcPr>
          <w:p w14:paraId="03FCE1C1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t>Настольная лампа</w:t>
            </w:r>
          </w:p>
        </w:tc>
        <w:tc>
          <w:tcPr>
            <w:tcW w:w="6037" w:type="dxa"/>
            <w:shd w:val="clear" w:color="auto" w:fill="auto"/>
          </w:tcPr>
          <w:p w14:paraId="176D4BF5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>Расположить настольную лампу таким образом, чтобы не было бликов на мониторе</w:t>
            </w:r>
          </w:p>
        </w:tc>
      </w:tr>
      <w:tr w:rsidR="0046547E" w:rsidRPr="003D41ED" w14:paraId="07C2E310" w14:textId="77777777" w:rsidTr="00D502C0">
        <w:tc>
          <w:tcPr>
            <w:tcW w:w="3308" w:type="dxa"/>
            <w:shd w:val="clear" w:color="auto" w:fill="auto"/>
          </w:tcPr>
          <w:p w14:paraId="5EA6E6B4" w14:textId="77777777" w:rsidR="0046547E" w:rsidRPr="003D41ED" w:rsidRDefault="0046547E" w:rsidP="0046547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outlineLvl w:val="9"/>
              <w:rPr>
                <w:rFonts w:cs="Times New Roman"/>
              </w:rPr>
            </w:pPr>
            <w:r w:rsidRPr="003D41ED">
              <w:rPr>
                <w:rFonts w:eastAsia="Times New Roman" w:cs="Times New Roman"/>
              </w:rPr>
              <w:lastRenderedPageBreak/>
              <w:t>Настольная подставка для конкурсного задания</w:t>
            </w:r>
          </w:p>
        </w:tc>
        <w:tc>
          <w:tcPr>
            <w:tcW w:w="6037" w:type="dxa"/>
            <w:shd w:val="clear" w:color="auto" w:fill="auto"/>
          </w:tcPr>
          <w:p w14:paraId="43ED7589" w14:textId="77777777" w:rsidR="0046547E" w:rsidRPr="003D41ED" w:rsidRDefault="0046547E" w:rsidP="00D502C0">
            <w:pPr>
              <w:ind w:hanging="16"/>
              <w:rPr>
                <w:rFonts w:eastAsia="Times New Roman" w:cs="Times New Roman"/>
              </w:rPr>
            </w:pPr>
            <w:r w:rsidRPr="003D41ED">
              <w:rPr>
                <w:rFonts w:eastAsia="Times New Roman" w:cs="Times New Roman"/>
              </w:rPr>
              <w:t xml:space="preserve">Расположить подставку таким образом, чтобы она находилась в зоне углового зрения </w:t>
            </w:r>
          </w:p>
        </w:tc>
      </w:tr>
    </w:tbl>
    <w:p w14:paraId="5A8D8B91" w14:textId="77777777" w:rsidR="0046547E" w:rsidRPr="003D41ED" w:rsidRDefault="0046547E" w:rsidP="0046547E">
      <w:pPr>
        <w:rPr>
          <w:rFonts w:eastAsia="Times New Roman" w:cs="Times New Roman"/>
        </w:rPr>
      </w:pPr>
    </w:p>
    <w:p w14:paraId="033020B5" w14:textId="3876D4E1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уполномоченный Эксперт,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14:paraId="686369DD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48E12046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2.5. Ежедневно, перед началом выполнения конкурсного задания, в процессе подготовки рабочего места:</w:t>
      </w:r>
    </w:p>
    <w:p w14:paraId="7F9FF7DD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36F4E2B4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6BA9F22C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71BC7991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кабели электропитания, удлинители, сетевые фильтры должны находиться с тыльной стороны рабочего места;</w:t>
      </w:r>
    </w:p>
    <w:p w14:paraId="6690ABFB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отсутствии засветок, отражений и бликов на экране монитора;</w:t>
      </w:r>
    </w:p>
    <w:p w14:paraId="5722A335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66DC1F17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включить электропитание в последовательности, установленной инструкцией по эксплуатации на оборудование; </w:t>
      </w:r>
    </w:p>
    <w:p w14:paraId="25A19258" w14:textId="77777777" w:rsidR="0046547E" w:rsidRPr="003D41ED" w:rsidRDefault="0046547E" w:rsidP="004654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убедиться в правильном выполнении процедуры загрузки оборудования, правильных настройках.</w:t>
      </w:r>
    </w:p>
    <w:p w14:paraId="4277FD68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1041448B" w14:textId="48C2D224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2.7. </w:t>
      </w:r>
      <w:r w:rsidR="008D0ED0">
        <w:rPr>
          <w:rFonts w:eastAsia="Times New Roman" w:cs="Times New Roman"/>
        </w:rPr>
        <w:t>Конкурсанту</w:t>
      </w:r>
      <w:r w:rsidRPr="003D41ED">
        <w:rPr>
          <w:rFonts w:eastAsia="Times New Roman" w:cs="Times New Roman"/>
        </w:rPr>
        <w:t xml:space="preserve">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32EF4018" w14:textId="77777777" w:rsidR="0046547E" w:rsidRPr="003D41ED" w:rsidRDefault="0046547E" w:rsidP="0046547E">
      <w:pPr>
        <w:pStyle w:val="Heading2"/>
        <w:numPr>
          <w:ilvl w:val="1"/>
          <w:numId w:val="25"/>
        </w:numPr>
        <w:ind w:left="1441"/>
        <w:rPr>
          <w:rFonts w:ascii="Times New Roman" w:hAnsi="Times New Roman" w:cs="Times New Roman"/>
        </w:rPr>
      </w:pPr>
      <w:bookmarkStart w:id="4" w:name="_tyjcwt" w:colFirst="0" w:colLast="0"/>
      <w:bookmarkEnd w:id="4"/>
      <w:r w:rsidRPr="003D41ED">
        <w:rPr>
          <w:rFonts w:ascii="Times New Roman" w:hAnsi="Times New Roman" w:cs="Times New Roman"/>
        </w:rPr>
        <w:t>Требования охраны труда во время работы</w:t>
      </w:r>
    </w:p>
    <w:p w14:paraId="1F7AAA05" w14:textId="0AFD951E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3.1. При выполнении конкурсных заданий </w:t>
      </w:r>
      <w:r w:rsidR="008D0ED0">
        <w:rPr>
          <w:rFonts w:eastAsia="Times New Roman" w:cs="Times New Roman"/>
        </w:rPr>
        <w:t>конкурсант</w:t>
      </w:r>
      <w:r w:rsidRPr="003D41ED">
        <w:rPr>
          <w:rFonts w:eastAsia="Times New Roman" w:cs="Times New Roman"/>
        </w:rPr>
        <w:t xml:space="preserve"> соревнования обязан:</w:t>
      </w:r>
    </w:p>
    <w:p w14:paraId="3FD9385D" w14:textId="77777777" w:rsidR="0046547E" w:rsidRPr="003D41ED" w:rsidRDefault="0046547E" w:rsidP="004654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содержать в порядке и чистоте рабочее место;</w:t>
      </w:r>
    </w:p>
    <w:p w14:paraId="0B542A9E" w14:textId="77777777" w:rsidR="0046547E" w:rsidRPr="003D41ED" w:rsidRDefault="0046547E" w:rsidP="004654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следить за тем, чтобы вентиляционные отверстия устройств ничем не были закрыты;</w:t>
      </w:r>
    </w:p>
    <w:p w14:paraId="36F3B947" w14:textId="77777777" w:rsidR="0046547E" w:rsidRPr="003D41ED" w:rsidRDefault="0046547E" w:rsidP="004654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выполнять требования инструкции по эксплуатации оборудования;</w:t>
      </w:r>
    </w:p>
    <w:p w14:paraId="3F17B661" w14:textId="77777777" w:rsidR="0046547E" w:rsidRPr="003D41ED" w:rsidRDefault="0046547E" w:rsidP="004654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соблюдать, установленные расписанием, трудовым распорядком регламентированные перерывы в работе, выполнять рекомендованные физические упражнения.</w:t>
      </w:r>
    </w:p>
    <w:p w14:paraId="0BBC7C10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3.2. При выполнении конкурсных заданий и уборке рабочих мест:</w:t>
      </w:r>
    </w:p>
    <w:p w14:paraId="58F0169A" w14:textId="6CD52AA4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необходимо быть внимательным, не отвлекаться посторонними разговорами и делами, не отвлекать других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>;</w:t>
      </w:r>
    </w:p>
    <w:p w14:paraId="0D9FF2E8" w14:textId="77777777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соблюдать настоящую инструкцию;</w:t>
      </w:r>
    </w:p>
    <w:p w14:paraId="4C366368" w14:textId="77777777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lastRenderedPageBreak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D905E4D" w14:textId="77777777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поддерживать порядок и чистоту на рабочем месте;</w:t>
      </w:r>
    </w:p>
    <w:p w14:paraId="067EA1CB" w14:textId="77777777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рабочий инструмент располагать таким образом, чтобы исключалась возможность его скатывания и падения;</w:t>
      </w:r>
    </w:p>
    <w:p w14:paraId="431198DA" w14:textId="77777777" w:rsidR="0046547E" w:rsidRPr="003D41ED" w:rsidRDefault="0046547E" w:rsidP="004654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выполнять конкурсные задания только исправным инструментом.</w:t>
      </w:r>
    </w:p>
    <w:p w14:paraId="1521AE34" w14:textId="47846DE2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3.3. </w:t>
      </w:r>
      <w:r w:rsidR="008D0ED0">
        <w:rPr>
          <w:rFonts w:eastAsia="Times New Roman" w:cs="Times New Roman"/>
        </w:rPr>
        <w:t>Конкурсанту</w:t>
      </w:r>
      <w:r w:rsidRPr="003D41ED">
        <w:rPr>
          <w:rFonts w:eastAsia="Times New Roman" w:cs="Times New Roman"/>
        </w:rPr>
        <w:t xml:space="preserve"> запрещается во время работы: </w:t>
      </w:r>
    </w:p>
    <w:p w14:paraId="4824AD8C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отключать и подключать интерфейсные кабели периферийных устройств;</w:t>
      </w:r>
    </w:p>
    <w:p w14:paraId="4222B797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класть на устройства средств компьютерной и оргтехники бумаги, папки и прочие посторонние предметы;</w:t>
      </w:r>
    </w:p>
    <w:p w14:paraId="48E9ECA1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прикасаться к задней панели системного блока (процессора) при включенном питании;</w:t>
      </w:r>
    </w:p>
    <w:p w14:paraId="5127AEFC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отключать электропитание во время выполнения программы, процесса;</w:t>
      </w:r>
    </w:p>
    <w:p w14:paraId="7A70D2DC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допускать попадание влаги, грязи, сыпучих веществ на устройства средств компьютерной техники;</w:t>
      </w:r>
    </w:p>
    <w:p w14:paraId="55562F8A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производить самостоятельно вскрытие и ремонт оборудования;</w:t>
      </w:r>
    </w:p>
    <w:p w14:paraId="666AB771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работать со снятыми кожухами устройств компьютерной и оргтехники;</w:t>
      </w:r>
    </w:p>
    <w:p w14:paraId="270C62FD" w14:textId="77777777" w:rsidR="0046547E" w:rsidRPr="003D41ED" w:rsidRDefault="0046547E" w:rsidP="0046547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располагаться при работе на расстоянии менее 50 см от экрана монитора.</w:t>
      </w:r>
    </w:p>
    <w:p w14:paraId="213E3DD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3.4.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14:paraId="6BD6D783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3.5. Рабочие столы следует размещать таким образом, чтобы видеодисплейные терминалы были ориентированы боковой стороной к световым проемам, чтобы естественный свет падал преимущественно слева.</w:t>
      </w:r>
    </w:p>
    <w:p w14:paraId="2C16B33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3.6. Освещение не должно создавать бликов на поверхности экрана.</w:t>
      </w:r>
    </w:p>
    <w:p w14:paraId="7DE59A0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3.7. Продолжительность работы на ПК должна определяться  планом работы по компетенции, а также согласно п.1.3.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</w:t>
      </w:r>
    </w:p>
    <w:p w14:paraId="6C539520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3.8.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5D8CD380" w14:textId="77777777" w:rsidR="0046547E" w:rsidRPr="003D41ED" w:rsidRDefault="0046547E" w:rsidP="0046547E">
      <w:pPr>
        <w:pStyle w:val="Heading2"/>
        <w:numPr>
          <w:ilvl w:val="1"/>
          <w:numId w:val="25"/>
        </w:numPr>
        <w:ind w:left="1441"/>
        <w:rPr>
          <w:rFonts w:ascii="Times New Roman" w:hAnsi="Times New Roman" w:cs="Times New Roman"/>
        </w:rPr>
      </w:pPr>
      <w:bookmarkStart w:id="5" w:name="_3dy6vkm" w:colFirst="0" w:colLast="0"/>
      <w:bookmarkEnd w:id="5"/>
      <w:r w:rsidRPr="003D41ED">
        <w:rPr>
          <w:rFonts w:ascii="Times New Roman" w:hAnsi="Times New Roman" w:cs="Times New Roman"/>
        </w:rPr>
        <w:t>Требования охраны труда в аварийных ситуациях</w:t>
      </w:r>
    </w:p>
    <w:p w14:paraId="7E9ABE79" w14:textId="287582D8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8D0ED0">
        <w:rPr>
          <w:rFonts w:eastAsia="Times New Roman" w:cs="Times New Roman"/>
        </w:rPr>
        <w:t>конкурсанту</w:t>
      </w:r>
      <w:r w:rsidRPr="003D41ED">
        <w:rPr>
          <w:rFonts w:eastAsia="Times New Roman" w:cs="Times New Roman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118A1428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4.2. 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</w:t>
      </w:r>
    </w:p>
    <w:p w14:paraId="79340118" w14:textId="2D24F732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4.3. В случае возникновения у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плохого самочувствия или получения травмы сообщить об этом эксперту.</w:t>
      </w:r>
    </w:p>
    <w:p w14:paraId="5B1AE942" w14:textId="79B4381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4.4. При поражении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32736643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4.5.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026F7A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4.6.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</w:t>
      </w:r>
      <w:r w:rsidRPr="003D41ED">
        <w:rPr>
          <w:rFonts w:eastAsia="Times New Roman" w:cs="Times New Roman"/>
        </w:rPr>
        <w:lastRenderedPageBreak/>
        <w:t>Главного эксперта или эксперта, заменяющего его. Приложить усилия для исключения состояния страха и паники.</w:t>
      </w:r>
    </w:p>
    <w:p w14:paraId="41F776F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4D9ADB0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8D0C54D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C2DF23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4.7.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59B105C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736DA03" w14:textId="71E09B5B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Во всех аварийных  и чрезвычайных ситуациях всем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>м и экспертам под руководством Главного эксперта или инспектора по ТБ и ОТ руководствоваться знаками эвакуации (Приложение 1).  Дополняя </w:t>
      </w:r>
      <w:hyperlink r:id="rId9">
        <w:r w:rsidRPr="003D41ED">
          <w:rPr>
            <w:rFonts w:eastAsia="Times New Roman" w:cs="Times New Roman"/>
          </w:rPr>
          <w:t>план эвакуации</w:t>
        </w:r>
      </w:hyperlink>
      <w:r w:rsidRPr="003D41ED">
        <w:rPr>
          <w:rFonts w:eastAsia="Times New Roman" w:cs="Times New Roman"/>
        </w:rPr>
        <w:t>, данные знаки направляют движение человеческого потока в нужном направлении, ориентируют людей даже при повышенной задымленности и отсутствии освещения, способствуют снижению паники и повышают эффективность эвакуации.</w:t>
      </w:r>
    </w:p>
    <w:p w14:paraId="0E568C92" w14:textId="77777777" w:rsidR="0046547E" w:rsidRPr="003D41ED" w:rsidRDefault="0046547E" w:rsidP="0046547E">
      <w:pPr>
        <w:pStyle w:val="Heading2"/>
        <w:numPr>
          <w:ilvl w:val="1"/>
          <w:numId w:val="25"/>
        </w:numPr>
        <w:ind w:left="1441"/>
        <w:rPr>
          <w:rFonts w:ascii="Times New Roman" w:hAnsi="Times New Roman" w:cs="Times New Roman"/>
        </w:rPr>
      </w:pPr>
      <w:bookmarkStart w:id="6" w:name="_1t3h5sf" w:colFirst="0" w:colLast="0"/>
      <w:bookmarkEnd w:id="6"/>
      <w:r w:rsidRPr="003D41ED">
        <w:rPr>
          <w:rFonts w:ascii="Times New Roman" w:hAnsi="Times New Roman" w:cs="Times New Roman"/>
        </w:rPr>
        <w:t>Требование охраны труда по окончании работ</w:t>
      </w:r>
    </w:p>
    <w:p w14:paraId="295B6AAC" w14:textId="036DDE32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После окончания работ каждый </w:t>
      </w:r>
      <w:r w:rsidR="008D0ED0">
        <w:rPr>
          <w:rFonts w:eastAsia="Times New Roman" w:cs="Times New Roman"/>
        </w:rPr>
        <w:t>конкурсант</w:t>
      </w:r>
      <w:r w:rsidRPr="003D41ED">
        <w:rPr>
          <w:rFonts w:eastAsia="Times New Roman" w:cs="Times New Roman"/>
        </w:rPr>
        <w:t xml:space="preserve"> обязан:</w:t>
      </w:r>
    </w:p>
    <w:p w14:paraId="331813B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5.1. Привести в порядок рабочее место. </w:t>
      </w:r>
    </w:p>
    <w:p w14:paraId="3DB9150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5.2. Убрать со стола рабочие материалы в отведенное для хранений место.</w:t>
      </w:r>
    </w:p>
    <w:p w14:paraId="00691E5E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5.3. Отключить инструмент и оборудование от сети:</w:t>
      </w:r>
    </w:p>
    <w:p w14:paraId="5BBEA7AE" w14:textId="77777777" w:rsidR="0046547E" w:rsidRPr="003D41ED" w:rsidRDefault="0046547E" w:rsidP="004654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произвести завершение всех выполняемых на ПК задач;</w:t>
      </w:r>
    </w:p>
    <w:p w14:paraId="3C33AC82" w14:textId="77777777" w:rsidR="0046547E" w:rsidRPr="003D41ED" w:rsidRDefault="0046547E" w:rsidP="004654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отключить питание в последовательности, установленной инструкцией по эксплуатации данного оборудования;</w:t>
      </w:r>
    </w:p>
    <w:p w14:paraId="256DC77A" w14:textId="77777777" w:rsidR="0046547E" w:rsidRPr="003D41ED" w:rsidRDefault="0046547E" w:rsidP="004654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в любом случае следовать указаниям экспертов.</w:t>
      </w:r>
    </w:p>
    <w:p w14:paraId="7F8A5B66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5.4. Инструмент убрать в специально предназначенное для хранений место.</w:t>
      </w:r>
    </w:p>
    <w:p w14:paraId="79E14E3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53827F0D" w14:textId="77777777" w:rsidR="0046547E" w:rsidRPr="003D41ED" w:rsidRDefault="0046547E" w:rsidP="0046547E">
      <w:pPr>
        <w:pStyle w:val="Heading1"/>
        <w:rPr>
          <w:rFonts w:ascii="Times New Roman" w:eastAsia="Times New Roman" w:hAnsi="Times New Roman" w:cs="Times New Roman"/>
          <w:color w:val="000000"/>
        </w:rPr>
      </w:pPr>
      <w:bookmarkStart w:id="7" w:name="_4d34og8" w:colFirst="0" w:colLast="0"/>
      <w:bookmarkEnd w:id="7"/>
      <w:r w:rsidRPr="003D41ED">
        <w:rPr>
          <w:rFonts w:ascii="Times New Roman" w:eastAsia="Times New Roman" w:hAnsi="Times New Roman" w:cs="Times New Roman"/>
          <w:color w:val="000000"/>
        </w:rPr>
        <w:t>Инструкция по охране труда для экспертов</w:t>
      </w:r>
    </w:p>
    <w:p w14:paraId="5051054A" w14:textId="77777777" w:rsidR="0046547E" w:rsidRPr="003D41ED" w:rsidRDefault="0046547E" w:rsidP="0046547E">
      <w:pPr>
        <w:pStyle w:val="Heading2"/>
        <w:numPr>
          <w:ilvl w:val="1"/>
          <w:numId w:val="26"/>
        </w:numPr>
        <w:ind w:left="1440"/>
        <w:rPr>
          <w:rFonts w:ascii="Times New Roman" w:hAnsi="Times New Roman" w:cs="Times New Roman"/>
        </w:rPr>
      </w:pPr>
      <w:bookmarkStart w:id="8" w:name="_2s8eyo1" w:colFirst="0" w:colLast="0"/>
      <w:bookmarkEnd w:id="8"/>
      <w:r w:rsidRPr="003D41ED">
        <w:rPr>
          <w:rFonts w:ascii="Times New Roman" w:hAnsi="Times New Roman" w:cs="Times New Roman"/>
        </w:rPr>
        <w:t>Общие требования охраны труда</w:t>
      </w:r>
    </w:p>
    <w:p w14:paraId="4F44D37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1.1. К работе в качестве эксперта Компетенции «Разработка мобильных приложений» допускаются Эксперты, прошедшие специальное обучение и не имеющие противопоказаний по состоянию здоровья.</w:t>
      </w:r>
    </w:p>
    <w:p w14:paraId="1E71E93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14:paraId="130D4438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1.3. В процессе контроля выполнения конкурсных заданий и нахождения на конкурсной площадке Эксперт обязан четко соблюдать:</w:t>
      </w:r>
    </w:p>
    <w:p w14:paraId="7EFECC44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lastRenderedPageBreak/>
        <w:t xml:space="preserve">инструкции по охране труда и технике безопасности; </w:t>
      </w:r>
    </w:p>
    <w:p w14:paraId="0FEF4830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правила пожарной безопасности, знать места расположения первичных средств пожаротушения и планов эвакуации.</w:t>
      </w:r>
    </w:p>
    <w:p w14:paraId="69B11A19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расписание и график проведения конкурсного задания, установленные режимы труда и отдыха.</w:t>
      </w:r>
    </w:p>
    <w:p w14:paraId="4A4327E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14:paraId="0D5F3F5C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электрический ток;</w:t>
      </w:r>
    </w:p>
    <w:p w14:paraId="1A0E6FDC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36E610AE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шум, обусловленный конструкцией оргтехники;</w:t>
      </w:r>
    </w:p>
    <w:p w14:paraId="331AC12C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химические вещества, выделяющиеся при работе оргтехники;</w:t>
      </w:r>
    </w:p>
    <w:p w14:paraId="24718649" w14:textId="77777777" w:rsidR="0046547E" w:rsidRPr="003D41ED" w:rsidRDefault="0046547E" w:rsidP="00465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зрительное перенапряжение при работе с ПК.</w:t>
      </w:r>
    </w:p>
    <w:p w14:paraId="32395512" w14:textId="4693FEF9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1.5. При выполнении конкурсного задания на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 могут воздействовать следующие вредные и (или) опасные факторы:</w:t>
      </w:r>
    </w:p>
    <w:p w14:paraId="5C81500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Физические:</w:t>
      </w:r>
    </w:p>
    <w:p w14:paraId="67E7269B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электромагнитного излучения; </w:t>
      </w:r>
    </w:p>
    <w:p w14:paraId="29C0E5E5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статического электричества; </w:t>
      </w:r>
    </w:p>
    <w:p w14:paraId="68405702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повышенная яркость светового изображения; </w:t>
      </w:r>
    </w:p>
    <w:p w14:paraId="0756D93F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уровень пульсации светового потока; </w:t>
      </w:r>
    </w:p>
    <w:p w14:paraId="29D9007B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повышенное значение напряжения в электрической цепи, замыкание которой может произойти через тело человека; </w:t>
      </w:r>
    </w:p>
    <w:p w14:paraId="04F44A2D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повышенный или пониженный уровень освещенности; </w:t>
      </w:r>
    </w:p>
    <w:p w14:paraId="2ACE4B82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повышенный уровень прямой и отраженной блескости;</w:t>
      </w:r>
    </w:p>
    <w:p w14:paraId="473385AE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повышенные уровни электромагнитного излучения;</w:t>
      </w:r>
    </w:p>
    <w:p w14:paraId="1E9C3AAE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повышенный уровень статического электричества;</w:t>
      </w:r>
    </w:p>
    <w:p w14:paraId="6A83F036" w14:textId="77777777" w:rsidR="0046547E" w:rsidRPr="003D41ED" w:rsidRDefault="0046547E" w:rsidP="004654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неравномерность распределения яркости в поле зрения.</w:t>
      </w:r>
    </w:p>
    <w:p w14:paraId="62A34100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Психофизиологические: </w:t>
      </w:r>
    </w:p>
    <w:p w14:paraId="2C0180BB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напряжение зрения и внимания; </w:t>
      </w:r>
    </w:p>
    <w:p w14:paraId="50B456B5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интеллектуальные и эмоциональные нагрузки; </w:t>
      </w:r>
    </w:p>
    <w:p w14:paraId="316F3040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длительные статические нагрузки; </w:t>
      </w:r>
    </w:p>
    <w:p w14:paraId="119AE091" w14:textId="77777777" w:rsidR="0046547E" w:rsidRPr="003D41ED" w:rsidRDefault="0046547E" w:rsidP="004654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монотонность труда.</w:t>
      </w:r>
    </w:p>
    <w:p w14:paraId="7DA5E1EE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1.6. Запрещается находиться возле ПК в верхней одежде, принимать пищу, употреблять во время работы алкогольные напитки, а также быть в состоянии алкогольного, наркотического или другого опьянения.</w:t>
      </w:r>
    </w:p>
    <w:p w14:paraId="5FD95DB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30EC67A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В помещении Экспертов Компетенции «Разработка мобильных приложений»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78506FE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40E166F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1.8. Эксперты, допустившие невыполнение или нарушение инструкции по охране труда, привлекаются к ответственности в соответствии с Положением о чемпионате, а при необходимости согласно действующему законодательству.</w:t>
      </w:r>
    </w:p>
    <w:p w14:paraId="2237727D" w14:textId="77777777" w:rsidR="0046547E" w:rsidRPr="003D41ED" w:rsidRDefault="0046547E" w:rsidP="0046547E">
      <w:pPr>
        <w:pStyle w:val="Heading2"/>
        <w:numPr>
          <w:ilvl w:val="1"/>
          <w:numId w:val="26"/>
        </w:numPr>
        <w:ind w:left="1440"/>
        <w:rPr>
          <w:rFonts w:ascii="Times New Roman" w:hAnsi="Times New Roman" w:cs="Times New Roman"/>
        </w:rPr>
      </w:pPr>
      <w:bookmarkStart w:id="9" w:name="_17dp8vu" w:colFirst="0" w:colLast="0"/>
      <w:bookmarkEnd w:id="9"/>
      <w:r w:rsidRPr="003D41ED">
        <w:rPr>
          <w:rFonts w:ascii="Times New Roman" w:hAnsi="Times New Roman" w:cs="Times New Roman"/>
        </w:rPr>
        <w:t>Требования охраны труда перед началом работы</w:t>
      </w:r>
    </w:p>
    <w:p w14:paraId="442FE2B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Перед началом работы Эксперты должны выполнить следующее:</w:t>
      </w:r>
    </w:p>
    <w:p w14:paraId="7C18DD31" w14:textId="10FDDD2C" w:rsidR="0046547E" w:rsidRPr="003D41ED" w:rsidRDefault="0046547E" w:rsidP="0046547E">
      <w:pPr>
        <w:rPr>
          <w:rFonts w:eastAsia="Times New Roman" w:cs="Times New Roman"/>
        </w:rPr>
      </w:pPr>
      <w:bookmarkStart w:id="10" w:name="_3rdcrjn" w:colFirst="0" w:colLast="0"/>
      <w:bookmarkEnd w:id="10"/>
      <w:r w:rsidRPr="003D41ED">
        <w:rPr>
          <w:rFonts w:eastAsia="Times New Roman" w:cs="Times New Roman"/>
        </w:rPr>
        <w:lastRenderedPageBreak/>
        <w:t xml:space="preserve">2.1. До начала чемпионата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в соответствии с Техническим описанием компетенции.</w:t>
      </w:r>
    </w:p>
    <w:p w14:paraId="60EA9DC8" w14:textId="1BAAD7C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>ми рабочих мест, инструмента и оборудования.</w:t>
      </w:r>
    </w:p>
    <w:p w14:paraId="23B3DA99" w14:textId="15395BB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2.2. Ежедневно перед началом выполнения конкурсного задания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ми конкурса  Эксперт с особыми полномочиями проводит инструктаж по охране труда, Эксперты контролируют процесс подготовки рабочего места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ми, и принимают участие в подготовке рабочих мест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в возрасте моложе 18 лет.</w:t>
      </w:r>
    </w:p>
    <w:p w14:paraId="45D5EA5C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2.3. Ежедневно, перед началом работ на конкурсной площадке и в помещении экспертов необходимо:</w:t>
      </w:r>
    </w:p>
    <w:p w14:paraId="3A8CAFE7" w14:textId="3E8AD7FD" w:rsidR="0046547E" w:rsidRPr="003D41ED" w:rsidRDefault="0046547E" w:rsidP="004654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осмотреть рабочие места экспертов и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>;</w:t>
      </w:r>
    </w:p>
    <w:p w14:paraId="4244FAA6" w14:textId="77777777" w:rsidR="0046547E" w:rsidRPr="003D41ED" w:rsidRDefault="0046547E" w:rsidP="004654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привести в порядок рабочее место эксперта;</w:t>
      </w:r>
    </w:p>
    <w:p w14:paraId="6B5081F3" w14:textId="77777777" w:rsidR="0046547E" w:rsidRPr="003D41ED" w:rsidRDefault="0046547E" w:rsidP="004654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проверить правильность подключения оборудования в электросеть;</w:t>
      </w:r>
    </w:p>
    <w:p w14:paraId="0A964AB5" w14:textId="1E253A4E" w:rsidR="0046547E" w:rsidRPr="003D41ED" w:rsidRDefault="0046547E" w:rsidP="004654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осмотреть инструмент и оборудование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в возрасте до 18 лет, </w:t>
      </w:r>
      <w:r w:rsidR="008D0ED0">
        <w:rPr>
          <w:rFonts w:eastAsia="Times New Roman" w:cs="Times New Roman"/>
        </w:rPr>
        <w:t>конкурсанты</w:t>
      </w:r>
      <w:r w:rsidRPr="003D41ED">
        <w:rPr>
          <w:rFonts w:eastAsia="Times New Roman" w:cs="Times New Roman"/>
        </w:rPr>
        <w:t xml:space="preserve"> старше 18 лет осматривают самостоятельно инструмент и оборудование.</w:t>
      </w:r>
    </w:p>
    <w:p w14:paraId="42BCA5C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5A3144BF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14:paraId="2F2731B9" w14:textId="77777777" w:rsidR="0046547E" w:rsidRPr="003D41ED" w:rsidRDefault="0046547E" w:rsidP="0046547E">
      <w:pPr>
        <w:pStyle w:val="Heading2"/>
        <w:numPr>
          <w:ilvl w:val="1"/>
          <w:numId w:val="26"/>
        </w:numPr>
        <w:ind w:left="1440"/>
        <w:rPr>
          <w:rFonts w:ascii="Times New Roman" w:hAnsi="Times New Roman" w:cs="Times New Roman"/>
        </w:rPr>
      </w:pPr>
      <w:bookmarkStart w:id="11" w:name="_26in1rg" w:colFirst="0" w:colLast="0"/>
      <w:bookmarkEnd w:id="11"/>
      <w:r w:rsidRPr="003D41ED">
        <w:rPr>
          <w:rFonts w:ascii="Times New Roman" w:hAnsi="Times New Roman" w:cs="Times New Roman"/>
        </w:rPr>
        <w:t>Требования охраны труда во время работы</w:t>
      </w:r>
    </w:p>
    <w:p w14:paraId="0DAB53FC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14:paraId="00C1B2D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21F739E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24750B3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393B2597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3.4. Во избежание поражения током запрещается:</w:t>
      </w:r>
    </w:p>
    <w:p w14:paraId="2D1DD854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прикасаться к задней панели персонального компьютера и другой оргтехники, монитора при включенном питании;</w:t>
      </w:r>
    </w:p>
    <w:p w14:paraId="6D00CECD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530A88D4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производить самостоятельно вскрытие и ремонт оборудования;</w:t>
      </w:r>
    </w:p>
    <w:p w14:paraId="56301EAE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переключать разъемы интерфейсных кабелей периферийных устройств при включенном питании;</w:t>
      </w:r>
    </w:p>
    <w:p w14:paraId="0F15E81C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загромождать верхние панели устройств бумагами и посторонними предметами;</w:t>
      </w:r>
    </w:p>
    <w:p w14:paraId="5676270E" w14:textId="77777777" w:rsidR="0046547E" w:rsidRPr="003D41ED" w:rsidRDefault="0046547E" w:rsidP="004654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устройств.</w:t>
      </w:r>
    </w:p>
    <w:p w14:paraId="0DC5165C" w14:textId="03BC3FA4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3.5. При выполнении модулей конкурсного задания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 xml:space="preserve">ми Эксперту необходимо быть внимательным, не отвлекаться посторонними разговорами и делами без необходимости, не отвлекать других Экспертов и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>.</w:t>
      </w:r>
    </w:p>
    <w:p w14:paraId="5CF78BD4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lastRenderedPageBreak/>
        <w:t>3.6. Эксперту во время работы с оргтехникой:</w:t>
      </w:r>
    </w:p>
    <w:p w14:paraId="1FBC3E00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обращать внимание на символы, высвечивающиеся на панели оборудования, не игнорировать их;</w:t>
      </w:r>
    </w:p>
    <w:p w14:paraId="13A354C1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7BF71FEA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производить включение/выключение аппаратов мокрыми руками;</w:t>
      </w:r>
    </w:p>
    <w:p w14:paraId="52904FDD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ставить на устройство емкости с водой, не класть металлические предметы;</w:t>
      </w:r>
    </w:p>
    <w:p w14:paraId="0554B4DE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эксплуатировать аппарат, если он перегрелся, стал дымиться, появился посторонний запах или звук;</w:t>
      </w:r>
    </w:p>
    <w:p w14:paraId="1DAB6B7D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эксплуатировать аппарат, если его уронили или корпус был поврежден;</w:t>
      </w:r>
    </w:p>
    <w:p w14:paraId="54474EC9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вынимать застрявшие листы можно только после отключения устройства из сети;</w:t>
      </w:r>
    </w:p>
    <w:p w14:paraId="4EA64D96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запрещается перемещать аппараты включенными в сеть;</w:t>
      </w:r>
    </w:p>
    <w:p w14:paraId="5CFB41CA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все работы по замене картриджей, бумаги можно производить только после отключения аппарата от сети;</w:t>
      </w:r>
    </w:p>
    <w:p w14:paraId="2E17DB78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запрещается опираться на стекло оригиналодержателя, класть на него какие-либо вещи помимо оригинала;</w:t>
      </w:r>
    </w:p>
    <w:p w14:paraId="644B5273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запрещается работать на аппарате с треснувшим стеклом;</w:t>
      </w:r>
    </w:p>
    <w:p w14:paraId="38A6E709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обязательно мыть руки теплой водой с мылом после каждой чистки картриджей, узлов и т.д.;</w:t>
      </w:r>
    </w:p>
    <w:p w14:paraId="75FA1544" w14:textId="77777777" w:rsidR="0046547E" w:rsidRPr="003D41ED" w:rsidRDefault="0046547E" w:rsidP="004654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просыпанный тонер, носитель немедленно собрать пылесосом или влажной ветошью.</w:t>
      </w:r>
    </w:p>
    <w:p w14:paraId="160EB91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4DE00DC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3.8. Запрещается:</w:t>
      </w:r>
    </w:p>
    <w:p w14:paraId="277CBA39" w14:textId="77777777" w:rsidR="0046547E" w:rsidRPr="003D41ED" w:rsidRDefault="0046547E" w:rsidP="0046547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устанавливать неизвестные системы паролирования и самостоятельно проводить переформатирование диска;</w:t>
      </w:r>
    </w:p>
    <w:p w14:paraId="7700E203" w14:textId="77777777" w:rsidR="0046547E" w:rsidRPr="003D41ED" w:rsidRDefault="0046547E" w:rsidP="0046547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иметь при себе любые средства связи;</w:t>
      </w:r>
    </w:p>
    <w:p w14:paraId="77EB8DF7" w14:textId="77777777" w:rsidR="0046547E" w:rsidRPr="003D41ED" w:rsidRDefault="0046547E" w:rsidP="0046547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пользоваться любой документацией кроме предусмотренной конкурсным заданием.</w:t>
      </w:r>
    </w:p>
    <w:p w14:paraId="22B226C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14:paraId="278594DA" w14:textId="6A0411CD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3.10. При наблюдении за выполнением конкурсного задания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>ми Эксперту:</w:t>
      </w:r>
    </w:p>
    <w:p w14:paraId="4AAC47C3" w14:textId="77777777" w:rsidR="0046547E" w:rsidRPr="003D41ED" w:rsidRDefault="0046547E" w:rsidP="004654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передвигаться по конкурсной площадке не спеша, не делая резких движений, смотря под ноги;</w:t>
      </w:r>
    </w:p>
    <w:p w14:paraId="4E49D224" w14:textId="77777777" w:rsidR="0046547E" w:rsidRPr="003D41ED" w:rsidRDefault="0046547E" w:rsidP="004654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отключать и подключать интерфейсные кабели периферийных устройств;</w:t>
      </w:r>
    </w:p>
    <w:p w14:paraId="010F81CE" w14:textId="507FE295" w:rsidR="0046547E" w:rsidRPr="003D41ED" w:rsidRDefault="0046547E" w:rsidP="004654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 xml:space="preserve">не отвлекать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от выполнения конкурсного задания;</w:t>
      </w:r>
    </w:p>
    <w:p w14:paraId="4AF35D54" w14:textId="77777777" w:rsidR="0046547E" w:rsidRPr="003D41ED" w:rsidRDefault="0046547E" w:rsidP="004654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outlineLvl w:val="9"/>
        <w:rPr>
          <w:rFonts w:cs="Times New Roman"/>
        </w:rPr>
      </w:pPr>
      <w:r w:rsidRPr="003D41ED">
        <w:rPr>
          <w:rFonts w:eastAsia="Times New Roman" w:cs="Times New Roman"/>
        </w:rPr>
        <w:t>не допускать входа на площадку посторонних лиц без аккредитации Главным экспертом.</w:t>
      </w:r>
    </w:p>
    <w:p w14:paraId="755040C5" w14:textId="77777777" w:rsidR="0046547E" w:rsidRPr="003D41ED" w:rsidRDefault="0046547E" w:rsidP="0046547E">
      <w:pPr>
        <w:pStyle w:val="Heading2"/>
        <w:numPr>
          <w:ilvl w:val="1"/>
          <w:numId w:val="26"/>
        </w:numPr>
        <w:ind w:left="1440"/>
        <w:rPr>
          <w:rFonts w:ascii="Times New Roman" w:hAnsi="Times New Roman" w:cs="Times New Roman"/>
        </w:rPr>
      </w:pPr>
      <w:bookmarkStart w:id="12" w:name="_lnxbz9" w:colFirst="0" w:colLast="0"/>
      <w:bookmarkEnd w:id="12"/>
      <w:r w:rsidRPr="003D41ED">
        <w:rPr>
          <w:rFonts w:ascii="Times New Roman" w:hAnsi="Times New Roman" w:cs="Times New Roman"/>
        </w:rPr>
        <w:t>Требования охраны труда в аварийных ситуациях</w:t>
      </w:r>
    </w:p>
    <w:p w14:paraId="22D1C86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эксперту. Работу продолжать только после устранения возникшей неисправности.</w:t>
      </w:r>
    </w:p>
    <w:p w14:paraId="650183B6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0626BFBA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lastRenderedPageBreak/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1795F78C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14:paraId="6F46797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7DADDE1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122EADF8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23D4B5D2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2501201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44CF8C9A" w14:textId="6D17992F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 и других экспертов с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951BA6C" w14:textId="5F5CC5F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Во всех аварийных  и чрезвычайных ситуациях всем </w:t>
      </w:r>
      <w:r w:rsidR="008D0ED0">
        <w:rPr>
          <w:rFonts w:eastAsia="Times New Roman" w:cs="Times New Roman"/>
        </w:rPr>
        <w:t>конкурсанта</w:t>
      </w:r>
      <w:r w:rsidRPr="003D41ED">
        <w:rPr>
          <w:rFonts w:eastAsia="Times New Roman" w:cs="Times New Roman"/>
        </w:rPr>
        <w:t>м и экспертам под руководством Главного эксперта или инспектора по ТБ и ОТ руководствоваться знаками эвакуации (Приложение 1).  Дополняя </w:t>
      </w:r>
      <w:hyperlink r:id="rId10">
        <w:r w:rsidRPr="003D41ED">
          <w:rPr>
            <w:rFonts w:eastAsia="Times New Roman" w:cs="Times New Roman"/>
          </w:rPr>
          <w:t>план эвакуации</w:t>
        </w:r>
      </w:hyperlink>
      <w:r w:rsidRPr="003D41ED">
        <w:rPr>
          <w:rFonts w:eastAsia="Times New Roman" w:cs="Times New Roman"/>
        </w:rPr>
        <w:t>, данные знаки направляют движение человеческого потока в нужном направлении, ориентируют людей даже при повышенной задымленности и отсутствии освещения, способствуют снижению паники и повышают эффективность эвакуации.</w:t>
      </w:r>
    </w:p>
    <w:p w14:paraId="7F69B033" w14:textId="77777777" w:rsidR="0046547E" w:rsidRPr="003D41ED" w:rsidRDefault="0046547E" w:rsidP="0046547E">
      <w:pPr>
        <w:pStyle w:val="Heading2"/>
        <w:numPr>
          <w:ilvl w:val="1"/>
          <w:numId w:val="26"/>
        </w:numPr>
        <w:ind w:left="1440"/>
        <w:rPr>
          <w:rFonts w:ascii="Times New Roman" w:hAnsi="Times New Roman" w:cs="Times New Roman"/>
        </w:rPr>
      </w:pPr>
      <w:bookmarkStart w:id="13" w:name="_35nkun2" w:colFirst="0" w:colLast="0"/>
      <w:bookmarkEnd w:id="13"/>
      <w:r w:rsidRPr="003D41ED">
        <w:rPr>
          <w:rFonts w:ascii="Times New Roman" w:hAnsi="Times New Roman" w:cs="Times New Roman"/>
        </w:rPr>
        <w:t>Требование охраны труда по окончании работ</w:t>
      </w:r>
    </w:p>
    <w:p w14:paraId="1499951B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После окончания конкурсного дня Эксперт обязан:</w:t>
      </w:r>
    </w:p>
    <w:p w14:paraId="62F9FAF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5.1. Отключить электрические приборы, оборудование, инструмент и устройства от источника питания.</w:t>
      </w:r>
    </w:p>
    <w:p w14:paraId="2B1D7427" w14:textId="23D148BD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 xml:space="preserve">5.2. Привести в порядок рабочее место Эксперта и проверить рабочие места </w:t>
      </w:r>
      <w:r w:rsidR="008D0ED0">
        <w:rPr>
          <w:rFonts w:eastAsia="Times New Roman" w:cs="Times New Roman"/>
        </w:rPr>
        <w:t>конкурсантов</w:t>
      </w:r>
      <w:r w:rsidRPr="003D41ED">
        <w:rPr>
          <w:rFonts w:eastAsia="Times New Roman" w:cs="Times New Roman"/>
        </w:rPr>
        <w:t xml:space="preserve">. </w:t>
      </w:r>
    </w:p>
    <w:p w14:paraId="23FDCC45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5A922D36" w14:textId="77777777" w:rsidR="0046547E" w:rsidRPr="003D41ED" w:rsidRDefault="0046547E" w:rsidP="0046547E">
      <w:pPr>
        <w:pStyle w:val="Heading1"/>
        <w:jc w:val="right"/>
        <w:rPr>
          <w:rFonts w:ascii="Times New Roman" w:eastAsia="Times New Roman" w:hAnsi="Times New Roman" w:cs="Times New Roman"/>
          <w:color w:val="000000"/>
        </w:rPr>
      </w:pPr>
      <w:bookmarkStart w:id="14" w:name="_1ksv4uv" w:colFirst="0" w:colLast="0"/>
      <w:bookmarkEnd w:id="14"/>
      <w:r w:rsidRPr="003D41ED">
        <w:rPr>
          <w:rFonts w:ascii="Times New Roman" w:eastAsia="Times New Roman" w:hAnsi="Times New Roman" w:cs="Times New Roman"/>
          <w:color w:val="000000"/>
        </w:rPr>
        <w:lastRenderedPageBreak/>
        <w:t>Приложение 1</w:t>
      </w:r>
    </w:p>
    <w:p w14:paraId="34DD48A9" w14:textId="77777777" w:rsidR="0046547E" w:rsidRPr="003D41ED" w:rsidRDefault="0046547E" w:rsidP="0046547E">
      <w:pPr>
        <w:rPr>
          <w:rFonts w:eastAsia="Times New Roman" w:cs="Times New Roman"/>
        </w:rPr>
      </w:pPr>
      <w:r w:rsidRPr="003D41ED">
        <w:rPr>
          <w:rFonts w:eastAsia="Times New Roman" w:cs="Times New Roman"/>
          <w:noProof/>
        </w:rPr>
        <w:drawing>
          <wp:inline distT="0" distB="0" distL="0" distR="0" wp14:anchorId="4BF29305" wp14:editId="33FEFA5D">
            <wp:extent cx="5940425" cy="7751013"/>
            <wp:effectExtent l="0" t="0" r="0" b="0"/>
            <wp:docPr id="1" name="image1.jpg" descr="Ð·Ð½Ð°ÐºÐ¸ Ð±ÐµÐ·Ð¾Ð¿Ð°ÑÐ½Ð¾ÑÑÐ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Ð·Ð½Ð°ÐºÐ¸ Ð±ÐµÐ·Ð¾Ð¿Ð°ÑÐ½Ð¾ÑÑÐ¸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51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103E89" w14:textId="77777777" w:rsidR="001A206B" w:rsidRPr="003D41ED" w:rsidRDefault="001A206B" w:rsidP="0046547E">
      <w:pPr>
        <w:rPr>
          <w:rFonts w:cs="Times New Roman"/>
        </w:rPr>
      </w:pPr>
    </w:p>
    <w:sectPr w:rsidR="001A206B" w:rsidRPr="003D41ED">
      <w:footerReference w:type="default" r:id="rId12"/>
      <w:footerReference w:type="first" r:id="rId13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9A8F" w14:textId="77777777" w:rsidR="00C958C8" w:rsidRDefault="00C958C8">
      <w:pPr>
        <w:spacing w:line="240" w:lineRule="auto"/>
      </w:pPr>
      <w:r>
        <w:separator/>
      </w:r>
    </w:p>
  </w:endnote>
  <w:endnote w:type="continuationSeparator" w:id="0">
    <w:p w14:paraId="01C71593" w14:textId="77777777" w:rsidR="00C958C8" w:rsidRDefault="00C95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3D37FA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3F8B" w14:textId="77777777" w:rsidR="00C958C8" w:rsidRDefault="00C958C8">
      <w:pPr>
        <w:spacing w:line="240" w:lineRule="auto"/>
      </w:pPr>
      <w:r>
        <w:separator/>
      </w:r>
    </w:p>
  </w:footnote>
  <w:footnote w:type="continuationSeparator" w:id="0">
    <w:p w14:paraId="3856110C" w14:textId="77777777" w:rsidR="00C958C8" w:rsidRDefault="00C95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57D17"/>
    <w:multiLevelType w:val="multilevel"/>
    <w:tmpl w:val="80EC7A42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42272"/>
    <w:multiLevelType w:val="multilevel"/>
    <w:tmpl w:val="3F5C2EC4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045077"/>
    <w:multiLevelType w:val="multilevel"/>
    <w:tmpl w:val="4D447B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69802CD"/>
    <w:multiLevelType w:val="multilevel"/>
    <w:tmpl w:val="249A78D8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E8494D"/>
    <w:multiLevelType w:val="multilevel"/>
    <w:tmpl w:val="825A178A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DA2B03"/>
    <w:multiLevelType w:val="multilevel"/>
    <w:tmpl w:val="757C72E2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E21A4E"/>
    <w:multiLevelType w:val="multilevel"/>
    <w:tmpl w:val="8AC408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2F333F"/>
    <w:multiLevelType w:val="multilevel"/>
    <w:tmpl w:val="49280028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5E4C77"/>
    <w:multiLevelType w:val="multilevel"/>
    <w:tmpl w:val="7A22EA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D128E5"/>
    <w:multiLevelType w:val="multilevel"/>
    <w:tmpl w:val="1482FD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862880"/>
    <w:multiLevelType w:val="multilevel"/>
    <w:tmpl w:val="E272E11C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940AC4"/>
    <w:multiLevelType w:val="multilevel"/>
    <w:tmpl w:val="6DBE802A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884D30"/>
    <w:multiLevelType w:val="multilevel"/>
    <w:tmpl w:val="FFB8C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142318"/>
    <w:multiLevelType w:val="multilevel"/>
    <w:tmpl w:val="1960C204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D792BF2"/>
    <w:multiLevelType w:val="multilevel"/>
    <w:tmpl w:val="49107812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2A63A31"/>
    <w:multiLevelType w:val="multilevel"/>
    <w:tmpl w:val="369AF8B0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AE22F66"/>
    <w:multiLevelType w:val="multilevel"/>
    <w:tmpl w:val="5310E222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77153515">
    <w:abstractNumId w:val="25"/>
  </w:num>
  <w:num w:numId="2" w16cid:durableId="1084843177">
    <w:abstractNumId w:val="12"/>
  </w:num>
  <w:num w:numId="3" w16cid:durableId="734745413">
    <w:abstractNumId w:val="13"/>
  </w:num>
  <w:num w:numId="4" w16cid:durableId="1851215729">
    <w:abstractNumId w:val="21"/>
  </w:num>
  <w:num w:numId="5" w16cid:durableId="906263284">
    <w:abstractNumId w:val="22"/>
  </w:num>
  <w:num w:numId="6" w16cid:durableId="161940814">
    <w:abstractNumId w:val="0"/>
  </w:num>
  <w:num w:numId="7" w16cid:durableId="1642226434">
    <w:abstractNumId w:val="4"/>
  </w:num>
  <w:num w:numId="8" w16cid:durableId="1245577794">
    <w:abstractNumId w:val="9"/>
  </w:num>
  <w:num w:numId="9" w16cid:durableId="1243105959">
    <w:abstractNumId w:val="8"/>
  </w:num>
  <w:num w:numId="10" w16cid:durableId="174001638">
    <w:abstractNumId w:val="2"/>
  </w:num>
  <w:num w:numId="11" w16cid:durableId="1714623084">
    <w:abstractNumId w:val="6"/>
  </w:num>
  <w:num w:numId="12" w16cid:durableId="1572305076">
    <w:abstractNumId w:val="16"/>
  </w:num>
  <w:num w:numId="13" w16cid:durableId="859467673">
    <w:abstractNumId w:val="5"/>
  </w:num>
  <w:num w:numId="14" w16cid:durableId="1314487108">
    <w:abstractNumId w:val="20"/>
  </w:num>
  <w:num w:numId="15" w16cid:durableId="538052203">
    <w:abstractNumId w:val="1"/>
  </w:num>
  <w:num w:numId="16" w16cid:durableId="28844672">
    <w:abstractNumId w:val="17"/>
  </w:num>
  <w:num w:numId="17" w16cid:durableId="2082410167">
    <w:abstractNumId w:val="10"/>
  </w:num>
  <w:num w:numId="18" w16cid:durableId="712391890">
    <w:abstractNumId w:val="24"/>
  </w:num>
  <w:num w:numId="19" w16cid:durableId="1202673017">
    <w:abstractNumId w:val="14"/>
  </w:num>
  <w:num w:numId="20" w16cid:durableId="1751808827">
    <w:abstractNumId w:val="11"/>
  </w:num>
  <w:num w:numId="21" w16cid:durableId="1717658257">
    <w:abstractNumId w:val="7"/>
  </w:num>
  <w:num w:numId="22" w16cid:durableId="1981768351">
    <w:abstractNumId w:val="18"/>
  </w:num>
  <w:num w:numId="23" w16cid:durableId="1394238476">
    <w:abstractNumId w:val="19"/>
  </w:num>
  <w:num w:numId="24" w16cid:durableId="1893878566">
    <w:abstractNumId w:val="23"/>
  </w:num>
  <w:num w:numId="25" w16cid:durableId="460222695">
    <w:abstractNumId w:val="3"/>
  </w:num>
  <w:num w:numId="26" w16cid:durableId="2074617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325995"/>
    <w:rsid w:val="003D37FA"/>
    <w:rsid w:val="003D41ED"/>
    <w:rsid w:val="00463C10"/>
    <w:rsid w:val="0046547E"/>
    <w:rsid w:val="004C3BFC"/>
    <w:rsid w:val="00584FB3"/>
    <w:rsid w:val="00721165"/>
    <w:rsid w:val="008A0253"/>
    <w:rsid w:val="008D0ED0"/>
    <w:rsid w:val="009269AB"/>
    <w:rsid w:val="00940A53"/>
    <w:rsid w:val="00A7162A"/>
    <w:rsid w:val="00A74F0F"/>
    <w:rsid w:val="00A8114D"/>
    <w:rsid w:val="00A82400"/>
    <w:rsid w:val="00AD4DA9"/>
    <w:rsid w:val="00B366B4"/>
    <w:rsid w:val="00B9139F"/>
    <w:rsid w:val="00B92118"/>
    <w:rsid w:val="00BA7163"/>
    <w:rsid w:val="00BF4BF3"/>
    <w:rsid w:val="00C006B0"/>
    <w:rsid w:val="00C025DD"/>
    <w:rsid w:val="00C958C8"/>
    <w:rsid w:val="00CC1E22"/>
    <w:rsid w:val="00CE2B77"/>
    <w:rsid w:val="00EB37B9"/>
    <w:rsid w:val="00F26301"/>
    <w:rsid w:val="00F66017"/>
    <w:rsid w:val="00F810FF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TitleChar1">
    <w:name w:val="Title Char1"/>
    <w:link w:val="Title"/>
    <w:uiPriority w:val="10"/>
    <w:rPr>
      <w:sz w:val="48"/>
      <w:szCs w:val="48"/>
    </w:rPr>
  </w:style>
  <w:style w:type="character" w:customStyle="1" w:styleId="SubtitleChar1">
    <w:name w:val="Subtitle Char1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1">
    <w:name w:val="Header Char1"/>
    <w:link w:val="Header"/>
    <w:uiPriority w:val="99"/>
  </w:style>
  <w:style w:type="paragraph" w:styleId="Footer">
    <w:name w:val="footer"/>
    <w:basedOn w:val="Normal"/>
    <w:link w:val="FooterChar1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hidden/>
    <w:qFormat/>
    <w:rPr>
      <w:color w:val="0000FF"/>
      <w:position w:val="-1"/>
      <w:u w:val="single"/>
      <w:vertAlign w:val="baseline"/>
    </w:rPr>
  </w:style>
  <w:style w:type="paragraph" w:styleId="FootnoteText">
    <w:name w:val="footnote text"/>
    <w:basedOn w:val="Normal"/>
    <w:link w:val="FootnoteTextChar1"/>
    <w:hidden/>
    <w:qFormat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hidden/>
    <w:qFormat/>
    <w:rPr>
      <w:position w:val="-1"/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hidden/>
    <w:qFormat/>
  </w:style>
  <w:style w:type="paragraph" w:styleId="TOC2">
    <w:name w:val="toc 2"/>
    <w:basedOn w:val="Normal"/>
    <w:next w:val="Normal"/>
    <w:hidden/>
    <w:qFormat/>
    <w:pPr>
      <w:ind w:left="24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basedOn w:val="Heading1"/>
    <w:next w:val="Normal"/>
    <w:hidden/>
    <w:qFormat/>
    <w:pPr>
      <w:outlineLvl w:val="9"/>
    </w:pPr>
    <w:rPr>
      <w:rFonts w:eastAsia="Times New Roman" w:cs="Times New Roman"/>
    </w:rPr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hidden/>
    <w:qFormat/>
    <w:pPr>
      <w:ind w:left="720"/>
    </w:pPr>
  </w:style>
  <w:style w:type="paragraph" w:styleId="BalloonText">
    <w:name w:val="Balloon Text"/>
    <w:basedOn w:val="Normal"/>
    <w:hidden/>
    <w:qFormat/>
    <w:rPr>
      <w:rFonts w:ascii="Tahoma" w:hAnsi="Tahoma"/>
      <w:sz w:val="16"/>
      <w:szCs w:val="16"/>
    </w:rPr>
  </w:style>
  <w:style w:type="character" w:customStyle="1" w:styleId="a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Normal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hidden/>
    <w:qFormat/>
    <w:rPr>
      <w:position w:val="-1"/>
      <w:vertAlign w:val="baseline"/>
    </w:rPr>
  </w:style>
  <w:style w:type="character" w:customStyle="1" w:styleId="a0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1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NormalWeb">
    <w:name w:val="Normal (Web)"/>
    <w:basedOn w:val="Normal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0">
    <w:name w:val="Сетка таблицы1"/>
    <w:basedOn w:val="TableNormal"/>
    <w:next w:val="TableGri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2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Subtitle">
    <w:name w:val="Subtitle"/>
    <w:basedOn w:val="Normal"/>
    <w:next w:val="Normal"/>
    <w:link w:val="SubtitleChar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ire-declaration.ru/novosti/plan-evakuacii-lyude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re-declaration.ru/novosti/plan-evakuacii-lyude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4586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Sergey Klimovich</cp:lastModifiedBy>
  <cp:revision>19</cp:revision>
  <dcterms:created xsi:type="dcterms:W3CDTF">2023-10-10T08:16:00Z</dcterms:created>
  <dcterms:modified xsi:type="dcterms:W3CDTF">2025-10-27T19:05:00Z</dcterms:modified>
</cp:coreProperties>
</file>