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1B65281E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4D0EF4">
                  <w:t>Прикладная кросс-логистика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6E3F89F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B101025" w:rsidR="00B610A2" w:rsidRDefault="004D0EF4" w:rsidP="00B610A2">
                <w:pPr>
                  <w:spacing w:line="360" w:lineRule="auto"/>
                  <w:jc w:val="right"/>
                </w:pPr>
                <w:r>
                  <w:t>Разработчик компетенции</w:t>
                </w:r>
              </w:p>
              <w:p w14:paraId="03BCC286" w14:textId="7E930AB4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4D0EF4">
                  <w:t>Прикладная кросс-логистика</w:t>
                </w:r>
                <w:r>
                  <w:t>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31272EF6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DC76415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D0EF4">
            <w:rPr>
              <w:rFonts w:ascii="Times New Roman" w:eastAsia="Arial Unicode MS" w:hAnsi="Times New Roman" w:cs="Times New Roman"/>
              <w:sz w:val="56"/>
              <w:szCs w:val="56"/>
            </w:rPr>
            <w:t>Прикладная кросс-логистика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9411F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54FC81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D1BF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5574888" w:rsidR="009955F8" w:rsidRPr="00A204BB" w:rsidRDefault="00D37DEA" w:rsidP="0070590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70590D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7059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7D8622DB" w:rsidR="009B18A2" w:rsidRDefault="0029547E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  <w:lang w:val="ru-RU"/>
          </w:rPr>
          <w:t>2</w:t>
        </w:r>
      </w:hyperlink>
    </w:p>
    <w:p w14:paraId="79475B50" w14:textId="3817EE01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2</w:t>
        </w:r>
      </w:hyperlink>
    </w:p>
    <w:p w14:paraId="418704EC" w14:textId="21A43937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</w:t>
        </w:r>
        <w:r w:rsidR="004D0EF4">
          <w:rPr>
            <w:rStyle w:val="ae"/>
            <w:noProof/>
          </w:rPr>
          <w:t xml:space="preserve">ДАЧ СПЕЦИАЛИСТА ПО КОМПЕТЕНЦИИ 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2</w:t>
        </w:r>
      </w:hyperlink>
    </w:p>
    <w:p w14:paraId="73D4AB1F" w14:textId="3F17EA8F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4</w:t>
        </w:r>
      </w:hyperlink>
    </w:p>
    <w:p w14:paraId="40B5B8DA" w14:textId="56EDA251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5</w:t>
        </w:r>
      </w:hyperlink>
    </w:p>
    <w:p w14:paraId="16814EF3" w14:textId="5CDB1599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</w:t>
        </w:r>
        <w:r w:rsidR="00681ED1">
          <w:rPr>
            <w:rStyle w:val="ae"/>
            <w:noProof/>
          </w:rPr>
          <w:t>4</w:t>
        </w:r>
        <w:r w:rsidR="009B18A2" w:rsidRPr="00930685">
          <w:rPr>
            <w:rStyle w:val="ae"/>
            <w:noProof/>
          </w:rPr>
          <w:t>.</w:t>
        </w:r>
        <w:r w:rsidR="00681ED1">
          <w:rPr>
            <w:rStyle w:val="ae"/>
            <w:noProof/>
          </w:rPr>
          <w:t>1</w:t>
        </w:r>
        <w:r w:rsidR="009B18A2" w:rsidRPr="00930685">
          <w:rPr>
            <w:rStyle w:val="ae"/>
            <w:noProof/>
          </w:rPr>
          <w:t>. Структура модулей конкурсного задания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5</w:t>
        </w:r>
      </w:hyperlink>
    </w:p>
    <w:p w14:paraId="79BE8C40" w14:textId="1BFC1CF0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9</w:t>
        </w:r>
      </w:hyperlink>
    </w:p>
    <w:p w14:paraId="1E177A7F" w14:textId="355A2AA7" w:rsidR="009B18A2" w:rsidRDefault="009411FA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681ED1">
          <w:rPr>
            <w:noProof/>
            <w:webHidden/>
          </w:rPr>
          <w:t>9</w:t>
        </w:r>
      </w:hyperlink>
    </w:p>
    <w:p w14:paraId="36AA3717" w14:textId="2BE4988C" w:rsidR="00AA2B8A" w:rsidRPr="00A204BB" w:rsidRDefault="0029547E" w:rsidP="0070590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54537E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BE32C1" w14:textId="77777777" w:rsidR="004D0EF4" w:rsidRDefault="004D0EF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7F1C2B" w14:textId="77777777" w:rsidR="0070590D" w:rsidRPr="00A204BB" w:rsidRDefault="0070590D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0235448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4D0EF4">
        <w:rPr>
          <w:rFonts w:ascii="Times New Roman" w:hAnsi="Times New Roman" w:cs="Times New Roman"/>
          <w:sz w:val="28"/>
          <w:szCs w:val="28"/>
        </w:rPr>
        <w:t>Прикладная кросс-логистика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83ABB0A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4D0EF4">
        <w:rPr>
          <w:rFonts w:ascii="Times New Roman" w:hAnsi="Times New Roman"/>
          <w:color w:val="000000"/>
          <w:sz w:val="24"/>
          <w:lang w:val="ru-RU"/>
        </w:rPr>
        <w:t>Прикладная кросс-логистика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insideH w:val="single" w:sz="4" w:space="0" w:color="5B9BD5" w:themeColor="accent1"/>
          <w:insideV w:val="single" w:sz="4" w:space="0" w:color="5B9BD5" w:themeColor="accent1"/>
        </w:tblBorders>
        <w:tblLook w:val="0400" w:firstRow="0" w:lastRow="0" w:firstColumn="0" w:lastColumn="0" w:noHBand="0" w:noVBand="1"/>
      </w:tblPr>
      <w:tblGrid>
        <w:gridCol w:w="1107"/>
        <w:gridCol w:w="8532"/>
      </w:tblGrid>
      <w:tr w:rsidR="004D0EF4" w:rsidRPr="004D0EF4" w14:paraId="4CB90D2C" w14:textId="77777777" w:rsidTr="00C41910">
        <w:tc>
          <w:tcPr>
            <w:tcW w:w="574" w:type="pct"/>
            <w:shd w:val="clear" w:color="auto" w:fill="5B9BD5"/>
            <w:vAlign w:val="center"/>
          </w:tcPr>
          <w:p w14:paraId="33E128D0" w14:textId="77777777" w:rsidR="004D0EF4" w:rsidRPr="004D0EF4" w:rsidRDefault="004D0EF4" w:rsidP="00C4191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426" w:type="pct"/>
            <w:shd w:val="clear" w:color="auto" w:fill="5B9BD5"/>
            <w:vAlign w:val="center"/>
          </w:tcPr>
          <w:p w14:paraId="5FE76FCE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4D0EF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</w:tr>
      <w:tr w:rsidR="004D0EF4" w:rsidRPr="004D0EF4" w14:paraId="6476E21B" w14:textId="77777777" w:rsidTr="00C41910">
        <w:tc>
          <w:tcPr>
            <w:tcW w:w="574" w:type="pct"/>
            <w:shd w:val="clear" w:color="auto" w:fill="E7E6E6"/>
            <w:vAlign w:val="center"/>
          </w:tcPr>
          <w:p w14:paraId="723B3AEE" w14:textId="77777777" w:rsidR="004D0EF4" w:rsidRPr="004D0EF4" w:rsidRDefault="004D0EF4" w:rsidP="00C4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6" w:type="pct"/>
            <w:shd w:val="clear" w:color="auto" w:fill="E7E6E6"/>
            <w:vAlign w:val="center"/>
          </w:tcPr>
          <w:p w14:paraId="6550B684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управление работой </w:t>
            </w:r>
          </w:p>
        </w:tc>
      </w:tr>
      <w:tr w:rsidR="004D0EF4" w:rsidRPr="004D0EF4" w14:paraId="6F68ECD7" w14:textId="77777777" w:rsidTr="00C41910">
        <w:tc>
          <w:tcPr>
            <w:tcW w:w="574" w:type="pct"/>
            <w:vMerge w:val="restart"/>
            <w:shd w:val="clear" w:color="auto" w:fill="E7E6E6"/>
            <w:vAlign w:val="center"/>
          </w:tcPr>
          <w:p w14:paraId="3FCD2530" w14:textId="77777777" w:rsidR="004D0EF4" w:rsidRPr="004D0EF4" w:rsidRDefault="004D0EF4" w:rsidP="00C4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3C18742F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12E0F6F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обработки и запросов клиентов;</w:t>
            </w:r>
          </w:p>
          <w:p w14:paraId="2F12DF6E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оптимальные способы доставки грузов и перемещения пассажиров;</w:t>
            </w:r>
          </w:p>
          <w:p w14:paraId="02124B18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оптимальные способы перемещения людей различными видами транспорта;</w:t>
            </w:r>
          </w:p>
          <w:p w14:paraId="12D779D0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трансфера при перевозке пассажиров.</w:t>
            </w:r>
          </w:p>
        </w:tc>
      </w:tr>
      <w:tr w:rsidR="004D0EF4" w:rsidRPr="004D0EF4" w14:paraId="44BAC2DA" w14:textId="77777777" w:rsidTr="00C41910">
        <w:tc>
          <w:tcPr>
            <w:tcW w:w="574" w:type="pct"/>
            <w:vMerge/>
            <w:shd w:val="clear" w:color="auto" w:fill="E7E6E6"/>
            <w:vAlign w:val="center"/>
          </w:tcPr>
          <w:p w14:paraId="2752E181" w14:textId="77777777" w:rsidR="004D0EF4" w:rsidRPr="004D0EF4" w:rsidRDefault="004D0EF4" w:rsidP="00C4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31A1CCD5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73BDF59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основной функционал специалиста по кросс – логистике;</w:t>
            </w:r>
          </w:p>
          <w:p w14:paraId="3EF41640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гибко и своевременно реагировать пики и спады условий в отношении клиентов;</w:t>
            </w:r>
          </w:p>
          <w:p w14:paraId="35066294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поддерживать эффективное и безопасное рабочее пространство;</w:t>
            </w:r>
          </w:p>
          <w:p w14:paraId="51008CA0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необходимость в стабильной работе и решениях;</w:t>
            </w:r>
          </w:p>
          <w:p w14:paraId="1D1FAD32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просчитывать оптимальный маршрут доставки грузов и перемещения пассажиров;</w:t>
            </w:r>
          </w:p>
          <w:p w14:paraId="63440D2F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отвечать на письма клиентов в соответствии с правилами общения по </w:t>
            </w: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0EF4" w:rsidRPr="004D0EF4" w14:paraId="73059522" w14:textId="77777777" w:rsidTr="00C41910">
        <w:tc>
          <w:tcPr>
            <w:tcW w:w="574" w:type="pct"/>
            <w:shd w:val="clear" w:color="auto" w:fill="E7E6E6"/>
            <w:vAlign w:val="center"/>
          </w:tcPr>
          <w:p w14:paraId="4BD20BEC" w14:textId="77777777" w:rsidR="004D0EF4" w:rsidRPr="004D0EF4" w:rsidRDefault="004D0EF4" w:rsidP="00C4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6" w:type="pct"/>
            <w:shd w:val="clear" w:color="auto" w:fill="E7E6E6"/>
            <w:vAlign w:val="center"/>
          </w:tcPr>
          <w:p w14:paraId="542037B2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транспортного маршрута</w:t>
            </w:r>
          </w:p>
        </w:tc>
      </w:tr>
      <w:tr w:rsidR="004D0EF4" w:rsidRPr="004D0EF4" w14:paraId="5A84C749" w14:textId="77777777" w:rsidTr="00C41910">
        <w:tc>
          <w:tcPr>
            <w:tcW w:w="574" w:type="pct"/>
            <w:vMerge w:val="restart"/>
            <w:shd w:val="clear" w:color="auto" w:fill="E7E6E6"/>
            <w:vAlign w:val="center"/>
          </w:tcPr>
          <w:p w14:paraId="383721A7" w14:textId="77777777" w:rsidR="004D0EF4" w:rsidRPr="004D0EF4" w:rsidRDefault="004D0EF4" w:rsidP="00C4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3612D783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BE2A03F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работы в программе 1С: БиТ;</w:t>
            </w:r>
          </w:p>
          <w:p w14:paraId="102A5AB2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разработки транспортных маршрутов в программе 1С: БиТ;</w:t>
            </w:r>
          </w:p>
          <w:p w14:paraId="43E60EEB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карт – схем маршрутов;</w:t>
            </w:r>
          </w:p>
          <w:p w14:paraId="6BD7264F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экипировки и маркировки подвижного состава;</w:t>
            </w:r>
          </w:p>
          <w:p w14:paraId="37E595D7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структуру баз данных;</w:t>
            </w:r>
          </w:p>
          <w:p w14:paraId="7DB23DBB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точное обозначение и расстановку подвижного состава;</w:t>
            </w:r>
          </w:p>
          <w:p w14:paraId="39F72CF7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номенклатуру и обозначение маршрутов.</w:t>
            </w:r>
          </w:p>
        </w:tc>
      </w:tr>
      <w:tr w:rsidR="004D0EF4" w:rsidRPr="004D0EF4" w14:paraId="2BE4D413" w14:textId="77777777" w:rsidTr="00C41910">
        <w:tc>
          <w:tcPr>
            <w:tcW w:w="574" w:type="pct"/>
            <w:vMerge/>
            <w:shd w:val="clear" w:color="auto" w:fill="E7E6E6"/>
            <w:vAlign w:val="center"/>
          </w:tcPr>
          <w:p w14:paraId="32DE2744" w14:textId="77777777" w:rsidR="004D0EF4" w:rsidRPr="004D0EF4" w:rsidRDefault="004D0EF4" w:rsidP="00C4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0F953D30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B5919F9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программе 1С: БиТ со всеми приложениями;</w:t>
            </w:r>
          </w:p>
          <w:p w14:paraId="544666DB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работать в программе 1С: Бит с картами маршрута.</w:t>
            </w:r>
          </w:p>
        </w:tc>
      </w:tr>
      <w:tr w:rsidR="004D0EF4" w:rsidRPr="004D0EF4" w14:paraId="0FAE12C8" w14:textId="77777777" w:rsidTr="00C41910">
        <w:tc>
          <w:tcPr>
            <w:tcW w:w="574" w:type="pct"/>
            <w:shd w:val="clear" w:color="auto" w:fill="E7E6E6"/>
            <w:vAlign w:val="center"/>
          </w:tcPr>
          <w:p w14:paraId="04A8A1B1" w14:textId="77777777" w:rsidR="004D0EF4" w:rsidRPr="004D0EF4" w:rsidRDefault="004D0EF4" w:rsidP="00C4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6" w:type="pct"/>
            <w:shd w:val="clear" w:color="auto" w:fill="E7E6E6"/>
            <w:vAlign w:val="center"/>
          </w:tcPr>
          <w:p w14:paraId="544FAD09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пакета трансферных услуг</w:t>
            </w:r>
          </w:p>
        </w:tc>
      </w:tr>
      <w:tr w:rsidR="004D0EF4" w:rsidRPr="004D0EF4" w14:paraId="026BC4CE" w14:textId="77777777" w:rsidTr="00C41910">
        <w:tc>
          <w:tcPr>
            <w:tcW w:w="574" w:type="pct"/>
            <w:vMerge w:val="restart"/>
            <w:shd w:val="clear" w:color="auto" w:fill="E7E6E6"/>
            <w:vAlign w:val="center"/>
          </w:tcPr>
          <w:p w14:paraId="24133456" w14:textId="77777777" w:rsidR="004D0EF4" w:rsidRPr="004D0EF4" w:rsidRDefault="004D0EF4" w:rsidP="00C4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0FCB8B21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EA53A32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первичных документов на перевозку пассажиров и грузов;</w:t>
            </w:r>
          </w:p>
          <w:p w14:paraId="73B65565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запись в базу данных программы 1С: БиТ информации о перевозочных документах;</w:t>
            </w:r>
          </w:p>
          <w:p w14:paraId="34F6FD9A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экономическое обоснование документации для перевозок.</w:t>
            </w:r>
          </w:p>
        </w:tc>
      </w:tr>
      <w:tr w:rsidR="004D0EF4" w:rsidRPr="004D0EF4" w14:paraId="761ADE09" w14:textId="77777777" w:rsidTr="00C41910">
        <w:tc>
          <w:tcPr>
            <w:tcW w:w="574" w:type="pct"/>
            <w:vMerge/>
            <w:shd w:val="clear" w:color="auto" w:fill="E7E6E6"/>
            <w:vAlign w:val="center"/>
          </w:tcPr>
          <w:p w14:paraId="7B69CDBA" w14:textId="77777777" w:rsidR="004D0EF4" w:rsidRPr="004D0EF4" w:rsidRDefault="004D0EF4" w:rsidP="00C4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25064FEF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E355BDD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программе 1С: БиТ, контролировать состояние техники на текущий момент;</w:t>
            </w:r>
          </w:p>
          <w:p w14:paraId="60121788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программе 1С: БиТ, рассчитывать нормы топлива;</w:t>
            </w:r>
          </w:p>
          <w:p w14:paraId="311DAC20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программе 1С: Бит, выписывать, обрабатывать и печатать путевые листы;</w:t>
            </w:r>
          </w:p>
          <w:p w14:paraId="5A611ACB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программе 1С: БиТ, интегрировать с системами спутникового мониторинга;</w:t>
            </w:r>
          </w:p>
          <w:p w14:paraId="5A4DCF69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программе 1С: БиТ, формировать отчётность.</w:t>
            </w:r>
          </w:p>
        </w:tc>
      </w:tr>
      <w:tr w:rsidR="004D0EF4" w:rsidRPr="004D0EF4" w14:paraId="2832F172" w14:textId="77777777" w:rsidTr="00C41910">
        <w:tc>
          <w:tcPr>
            <w:tcW w:w="574" w:type="pct"/>
            <w:shd w:val="clear" w:color="auto" w:fill="E7E6E6"/>
            <w:vAlign w:val="center"/>
          </w:tcPr>
          <w:p w14:paraId="7FC4F8E0" w14:textId="77777777" w:rsidR="004D0EF4" w:rsidRPr="004D0EF4" w:rsidRDefault="004D0EF4" w:rsidP="00C4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6" w:type="pct"/>
            <w:shd w:val="clear" w:color="auto" w:fill="E7E6E6"/>
            <w:vAlign w:val="center"/>
          </w:tcPr>
          <w:p w14:paraId="428CA216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управление непредвиденными обстоятельствами</w:t>
            </w:r>
          </w:p>
        </w:tc>
      </w:tr>
      <w:tr w:rsidR="004D0EF4" w:rsidRPr="004D0EF4" w14:paraId="5EC3F664" w14:textId="77777777" w:rsidTr="00C41910">
        <w:tc>
          <w:tcPr>
            <w:tcW w:w="574" w:type="pct"/>
            <w:vMerge w:val="restart"/>
            <w:shd w:val="clear" w:color="auto" w:fill="E7E6E6"/>
            <w:vAlign w:val="center"/>
          </w:tcPr>
          <w:p w14:paraId="456578E2" w14:textId="77777777" w:rsidR="004D0EF4" w:rsidRPr="004D0EF4" w:rsidRDefault="004D0EF4" w:rsidP="00C4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60DB411A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65D7BD4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принципы и значение </w:t>
            </w:r>
            <w:proofErr w:type="spellStart"/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</w:t>
            </w:r>
            <w:proofErr w:type="spellEnd"/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-ориентированного подхода;</w:t>
            </w:r>
          </w:p>
          <w:p w14:paraId="5B6457BE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нормы и особенности культурной среды;</w:t>
            </w:r>
          </w:p>
          <w:p w14:paraId="33870B29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варианты предпочтительных форм связи с клиентами.</w:t>
            </w:r>
          </w:p>
        </w:tc>
      </w:tr>
      <w:tr w:rsidR="004D0EF4" w:rsidRPr="004D0EF4" w14:paraId="0F7C66AE" w14:textId="77777777" w:rsidTr="00C41910">
        <w:tc>
          <w:tcPr>
            <w:tcW w:w="574" w:type="pct"/>
            <w:vMerge/>
            <w:shd w:val="clear" w:color="auto" w:fill="E7E6E6"/>
            <w:vAlign w:val="center"/>
          </w:tcPr>
          <w:p w14:paraId="1ED033A5" w14:textId="77777777" w:rsidR="004D0EF4" w:rsidRPr="004D0EF4" w:rsidRDefault="004D0EF4" w:rsidP="00C41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6" w:type="pct"/>
            <w:vAlign w:val="center"/>
          </w:tcPr>
          <w:p w14:paraId="345A0833" w14:textId="77777777" w:rsidR="004D0EF4" w:rsidRPr="004D0EF4" w:rsidRDefault="004D0EF4" w:rsidP="00C41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CF95C66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общаться с клиентом в устной форме;</w:t>
            </w:r>
          </w:p>
          <w:p w14:paraId="055AA706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общаться с клиентом в письменной форме;</w:t>
            </w:r>
          </w:p>
          <w:p w14:paraId="01C64F4D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всеми формами общения, чтобы поддерживать отношения и вести общение с клиентом;</w:t>
            </w:r>
          </w:p>
          <w:p w14:paraId="2FDCE057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для клиента «ситуацию успеха» для формирования чувства уверенности, демонстрируя оптимальное соотношение цены и качества услуг;</w:t>
            </w:r>
          </w:p>
          <w:p w14:paraId="47973942" w14:textId="77777777" w:rsidR="004D0EF4" w:rsidRPr="004D0EF4" w:rsidRDefault="004D0EF4" w:rsidP="00C4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информировать клиента о возможных сопутствующих рисках и внештатных ситуациях, при их возникновении. </w:t>
            </w:r>
          </w:p>
        </w:tc>
      </w:tr>
    </w:tbl>
    <w:p w14:paraId="36125FC5" w14:textId="77777777" w:rsidR="00681ED1" w:rsidRDefault="00681ED1" w:rsidP="00681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78885655"/>
      <w:bookmarkStart w:id="6" w:name="_Toc124422968"/>
    </w:p>
    <w:p w14:paraId="4AC09BC4" w14:textId="17CC93EB" w:rsidR="007274B8" w:rsidRPr="00681ED1" w:rsidRDefault="00681ED1" w:rsidP="00681E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D1">
        <w:rPr>
          <w:rFonts w:ascii="Times New Roman" w:hAnsi="Times New Roman"/>
          <w:b/>
          <w:color w:val="000000"/>
          <w:sz w:val="24"/>
        </w:rPr>
        <w:t xml:space="preserve">           </w:t>
      </w:r>
      <w:r w:rsidR="00F8340A" w:rsidRPr="00681ED1">
        <w:rPr>
          <w:rFonts w:ascii="Times New Roman" w:hAnsi="Times New Roman"/>
          <w:b/>
          <w:color w:val="000000"/>
          <w:sz w:val="24"/>
        </w:rPr>
        <w:t>1</w:t>
      </w:r>
      <w:r w:rsidR="00D17132" w:rsidRPr="00681ED1">
        <w:rPr>
          <w:rFonts w:ascii="Times New Roman" w:hAnsi="Times New Roman"/>
          <w:b/>
          <w:color w:val="000000"/>
          <w:sz w:val="24"/>
        </w:rPr>
        <w:t>.</w:t>
      </w:r>
      <w:r w:rsidR="00F8340A" w:rsidRPr="00681ED1">
        <w:rPr>
          <w:rFonts w:ascii="Times New Roman" w:hAnsi="Times New Roman"/>
          <w:b/>
          <w:color w:val="000000"/>
          <w:sz w:val="24"/>
        </w:rPr>
        <w:t>3</w:t>
      </w:r>
      <w:r w:rsidR="00D17132" w:rsidRPr="00681ED1">
        <w:rPr>
          <w:rFonts w:ascii="Times New Roman" w:hAnsi="Times New Roman"/>
          <w:b/>
          <w:color w:val="000000"/>
          <w:sz w:val="24"/>
        </w:rPr>
        <w:t>. ТРЕБОВАНИЯ К СХЕМЕ ОЦЕНКИ</w:t>
      </w:r>
      <w:bookmarkEnd w:id="5"/>
      <w:bookmarkEnd w:id="6"/>
    </w:p>
    <w:p w14:paraId="3F465272" w14:textId="65C12749" w:rsidR="00DE39D8" w:rsidRDefault="00AE6AB7" w:rsidP="0070590D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708" w:type="pct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709"/>
        <w:gridCol w:w="1277"/>
        <w:gridCol w:w="1133"/>
        <w:gridCol w:w="1277"/>
        <w:gridCol w:w="3259"/>
      </w:tblGrid>
      <w:tr w:rsidR="007A0DFF" w:rsidRPr="007A0DFF" w14:paraId="0A2AADAC" w14:textId="77777777" w:rsidTr="00B10E63">
        <w:trPr>
          <w:trHeight w:val="1538"/>
          <w:jc w:val="center"/>
        </w:trPr>
        <w:tc>
          <w:tcPr>
            <w:tcW w:w="779" w:type="pct"/>
            <w:shd w:val="clear" w:color="auto" w:fill="5B9BD5" w:themeFill="accent1"/>
          </w:tcPr>
          <w:p w14:paraId="78D6C5B8" w14:textId="77777777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4" w:type="pct"/>
            <w:gridSpan w:val="4"/>
            <w:shd w:val="clear" w:color="auto" w:fill="5B9BD5" w:themeFill="accent1"/>
            <w:vAlign w:val="center"/>
          </w:tcPr>
          <w:p w14:paraId="07D5AA59" w14:textId="2D217D75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4D0EF4">
              <w:rPr>
                <w:b/>
                <w:color w:val="FFFFFF" w:themeColor="background1"/>
                <w:sz w:val="22"/>
                <w:szCs w:val="22"/>
              </w:rPr>
              <w:t>Критерий/Модуль</w:t>
            </w:r>
          </w:p>
        </w:tc>
        <w:tc>
          <w:tcPr>
            <w:tcW w:w="1797" w:type="pct"/>
            <w:shd w:val="clear" w:color="auto" w:fill="5B9BD5" w:themeFill="accent1"/>
            <w:vAlign w:val="center"/>
          </w:tcPr>
          <w:p w14:paraId="2AF4BE06" w14:textId="43F17F2B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4D0EF4">
              <w:rPr>
                <w:b/>
                <w:color w:val="FFFFFF" w:themeColor="background1"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10E63" w:rsidRPr="007A0DFF" w14:paraId="6EDBED15" w14:textId="77777777" w:rsidTr="00B10E63">
        <w:trPr>
          <w:trHeight w:val="50"/>
          <w:jc w:val="center"/>
        </w:trPr>
        <w:tc>
          <w:tcPr>
            <w:tcW w:w="779" w:type="pct"/>
            <w:vMerge w:val="restart"/>
            <w:shd w:val="clear" w:color="auto" w:fill="5B9BD5" w:themeFill="accent1"/>
            <w:vAlign w:val="center"/>
          </w:tcPr>
          <w:p w14:paraId="22554985" w14:textId="0EDAD76E" w:rsidR="00B10E63" w:rsidRPr="007A0DFF" w:rsidRDefault="00B10E63" w:rsidP="003242E1">
            <w:pPr>
              <w:jc w:val="center"/>
              <w:rPr>
                <w:b/>
                <w:sz w:val="22"/>
                <w:szCs w:val="22"/>
              </w:rPr>
            </w:pPr>
            <w:r w:rsidRPr="004D0EF4">
              <w:rPr>
                <w:b/>
                <w:color w:val="FFFFFF" w:themeColor="background1"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91" w:type="pct"/>
            <w:shd w:val="clear" w:color="auto" w:fill="5B9BD5" w:themeFill="accent1"/>
            <w:vAlign w:val="center"/>
          </w:tcPr>
          <w:p w14:paraId="3CF24956" w14:textId="77777777" w:rsidR="00B10E63" w:rsidRPr="007A0DFF" w:rsidRDefault="00B10E6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35F42FCD" w14:textId="77777777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73DA90DA" w14:textId="11265A4A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22F4030B" w14:textId="447655FE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797" w:type="pct"/>
            <w:shd w:val="clear" w:color="auto" w:fill="BFBFBF" w:themeFill="background1" w:themeFillShade="BF"/>
            <w:vAlign w:val="center"/>
          </w:tcPr>
          <w:p w14:paraId="089247DF" w14:textId="77777777" w:rsidR="00B10E63" w:rsidRPr="007A0DFF" w:rsidRDefault="00B10E6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10E63" w:rsidRPr="007A0DFF" w14:paraId="61D77BE1" w14:textId="77777777" w:rsidTr="00B10E63">
        <w:trPr>
          <w:trHeight w:val="50"/>
          <w:jc w:val="center"/>
        </w:trPr>
        <w:tc>
          <w:tcPr>
            <w:tcW w:w="779" w:type="pct"/>
            <w:vMerge/>
            <w:shd w:val="clear" w:color="auto" w:fill="BFBFBF" w:themeFill="background1" w:themeFillShade="BF"/>
            <w:vAlign w:val="center"/>
          </w:tcPr>
          <w:p w14:paraId="06232BE1" w14:textId="77777777" w:rsidR="00B10E63" w:rsidRPr="007A0DFF" w:rsidRDefault="00B10E6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14:paraId="0E5703EC" w14:textId="77777777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04" w:type="pct"/>
            <w:vAlign w:val="center"/>
          </w:tcPr>
          <w:p w14:paraId="3B3E3C84" w14:textId="4544218C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5" w:type="pct"/>
            <w:vAlign w:val="center"/>
          </w:tcPr>
          <w:p w14:paraId="5DA46E3D" w14:textId="3B415164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pct"/>
            <w:vAlign w:val="center"/>
          </w:tcPr>
          <w:p w14:paraId="082615A5" w14:textId="63DFFAEC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14:paraId="712CE198" w14:textId="6C5CCF98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10E63" w:rsidRPr="007A0DFF" w14:paraId="4EB85C79" w14:textId="77777777" w:rsidTr="00B10E63">
        <w:trPr>
          <w:trHeight w:val="50"/>
          <w:jc w:val="center"/>
        </w:trPr>
        <w:tc>
          <w:tcPr>
            <w:tcW w:w="779" w:type="pct"/>
            <w:vMerge/>
            <w:shd w:val="clear" w:color="auto" w:fill="BFBFBF" w:themeFill="background1" w:themeFillShade="BF"/>
            <w:vAlign w:val="center"/>
          </w:tcPr>
          <w:p w14:paraId="22B843BA" w14:textId="77777777" w:rsidR="00B10E63" w:rsidRPr="007A0DFF" w:rsidRDefault="00B10E6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14:paraId="120AFA02" w14:textId="77777777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04" w:type="pct"/>
            <w:vAlign w:val="center"/>
          </w:tcPr>
          <w:p w14:paraId="4A25E47C" w14:textId="494BD721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pct"/>
            <w:vAlign w:val="center"/>
          </w:tcPr>
          <w:p w14:paraId="2ABB4702" w14:textId="27E3A93B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pct"/>
            <w:vAlign w:val="center"/>
          </w:tcPr>
          <w:p w14:paraId="6D9FE905" w14:textId="22AA1C4F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14:paraId="6E5BB194" w14:textId="3F94FD6B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0E63" w:rsidRPr="007A0DFF" w14:paraId="270858FE" w14:textId="77777777" w:rsidTr="00B10E63">
        <w:trPr>
          <w:trHeight w:val="50"/>
          <w:jc w:val="center"/>
        </w:trPr>
        <w:tc>
          <w:tcPr>
            <w:tcW w:w="779" w:type="pct"/>
            <w:vMerge/>
            <w:shd w:val="clear" w:color="auto" w:fill="BFBFBF" w:themeFill="background1" w:themeFillShade="BF"/>
            <w:vAlign w:val="center"/>
          </w:tcPr>
          <w:p w14:paraId="11C06268" w14:textId="77777777" w:rsidR="00B10E63" w:rsidRPr="007A0DFF" w:rsidRDefault="00B10E6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14:paraId="1C8BD818" w14:textId="77777777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04" w:type="pct"/>
            <w:vAlign w:val="center"/>
          </w:tcPr>
          <w:p w14:paraId="3BEDDFEB" w14:textId="0AEC0395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pct"/>
            <w:vAlign w:val="center"/>
          </w:tcPr>
          <w:p w14:paraId="2FB413FD" w14:textId="4390DFBA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pct"/>
            <w:vAlign w:val="center"/>
          </w:tcPr>
          <w:p w14:paraId="2A6F8DAE" w14:textId="730CBDBD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14:paraId="35C37911" w14:textId="51CACDCF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10E63" w:rsidRPr="007A0DFF" w14:paraId="729DCFA9" w14:textId="77777777" w:rsidTr="00B10E63">
        <w:trPr>
          <w:trHeight w:val="50"/>
          <w:jc w:val="center"/>
        </w:trPr>
        <w:tc>
          <w:tcPr>
            <w:tcW w:w="779" w:type="pct"/>
            <w:vMerge/>
            <w:shd w:val="clear" w:color="auto" w:fill="BFBFBF" w:themeFill="background1" w:themeFillShade="BF"/>
            <w:vAlign w:val="center"/>
          </w:tcPr>
          <w:p w14:paraId="064ADD9F" w14:textId="77777777" w:rsidR="00B10E63" w:rsidRPr="007A0DFF" w:rsidRDefault="00B10E63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14:paraId="0124CBF9" w14:textId="77777777" w:rsidR="00B10E63" w:rsidRPr="007A0DFF" w:rsidRDefault="00B10E6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04" w:type="pct"/>
            <w:vAlign w:val="center"/>
          </w:tcPr>
          <w:p w14:paraId="7BB1AD33" w14:textId="1B52317D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5" w:type="pct"/>
            <w:vAlign w:val="center"/>
          </w:tcPr>
          <w:p w14:paraId="6A4E8200" w14:textId="53DC4005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4" w:type="pct"/>
            <w:vAlign w:val="center"/>
          </w:tcPr>
          <w:p w14:paraId="60DE24C5" w14:textId="4AD800F5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14:paraId="5CA64B26" w14:textId="6C46532A" w:rsidR="00B10E63" w:rsidRPr="007A0DFF" w:rsidRDefault="00B10E6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10E63" w:rsidRPr="007A0DFF" w14:paraId="7A651F98" w14:textId="77777777" w:rsidTr="00B10E63">
        <w:trPr>
          <w:trHeight w:val="50"/>
          <w:jc w:val="center"/>
        </w:trPr>
        <w:tc>
          <w:tcPr>
            <w:tcW w:w="1170" w:type="pct"/>
            <w:gridSpan w:val="2"/>
            <w:shd w:val="clear" w:color="auto" w:fill="BFBFBF" w:themeFill="background1" w:themeFillShade="BF"/>
            <w:vAlign w:val="center"/>
          </w:tcPr>
          <w:p w14:paraId="031BF5E1" w14:textId="36D478B4" w:rsidR="00B10E63" w:rsidRPr="007A0DFF" w:rsidRDefault="00B10E63" w:rsidP="007274B8">
            <w:pPr>
              <w:jc w:val="center"/>
              <w:rPr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2B470B5" w14:textId="6B6CD615" w:rsidR="00B10E63" w:rsidRPr="007A0DFF" w:rsidRDefault="00B10E63" w:rsidP="00B10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F54C3E5" w14:textId="5DC751A5" w:rsidR="00B10E63" w:rsidRPr="007A0DFF" w:rsidRDefault="00B10E63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31EC0780" w14:textId="31257DB2" w:rsidR="00B10E63" w:rsidRPr="007A0DFF" w:rsidRDefault="00B10E63" w:rsidP="00B10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97" w:type="pct"/>
            <w:shd w:val="clear" w:color="auto" w:fill="F2F2F2" w:themeFill="background1" w:themeFillShade="F2"/>
            <w:vAlign w:val="center"/>
          </w:tcPr>
          <w:p w14:paraId="5498864D" w14:textId="36336B9A" w:rsidR="00B10E63" w:rsidRPr="007A0DFF" w:rsidRDefault="00B10E63" w:rsidP="007274B8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7487E3C" w14:textId="631FB875" w:rsidR="0037535C" w:rsidRDefault="00935A92" w:rsidP="0093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_GoBack"/>
      <w:bookmarkEnd w:id="7"/>
    </w:p>
    <w:p w14:paraId="3B6CA5D9" w14:textId="031DBDB7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935A9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</w:p>
    <w:p w14:paraId="55EB0275" w14:textId="77777777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7368D0A4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935A9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280A901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B2819D9" w14:textId="77777777" w:rsidR="00935A92" w:rsidRDefault="00935A92" w:rsidP="00935A9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</w:p>
    <w:p w14:paraId="2479DB65" w14:textId="5627738E" w:rsidR="000B55A2" w:rsidRDefault="00935A92" w:rsidP="00935A92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1.4.1</w:t>
      </w:r>
      <w:r w:rsidR="00730AE0" w:rsidRPr="000B55A2">
        <w:rPr>
          <w:rFonts w:ascii="Times New Roman" w:hAnsi="Times New Roman"/>
          <w:szCs w:val="28"/>
        </w:rPr>
        <w:t>. Структура модулей конкурсного задания</w:t>
      </w:r>
      <w:bookmarkEnd w:id="8"/>
    </w:p>
    <w:p w14:paraId="29B79F6C" w14:textId="614A80CA" w:rsidR="00730AE0" w:rsidRPr="00C97E44" w:rsidRDefault="00730AE0" w:rsidP="00935A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r w:rsidR="00935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управление работой</w:t>
      </w:r>
    </w:p>
    <w:p w14:paraId="046BB9A5" w14:textId="50B5D925" w:rsidR="00730AE0" w:rsidRPr="00C97E44" w:rsidRDefault="00730AE0" w:rsidP="00935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1AD91FEA" w14:textId="105F95FE" w:rsidR="009D59DA" w:rsidRDefault="00730AE0" w:rsidP="00935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935A9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AD1F86" w14:textId="77777777" w:rsidR="00935A92" w:rsidRPr="00450202" w:rsidRDefault="00935A92" w:rsidP="009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02">
        <w:rPr>
          <w:rFonts w:ascii="Times New Roman" w:hAnsi="Times New Roman" w:cs="Times New Roman"/>
          <w:sz w:val="28"/>
          <w:szCs w:val="28"/>
        </w:rPr>
        <w:t>Вы – оператор кросс – логистики, в компетенцию которого входит подбор оптимального способа перемещения людей с помощью различных видов транспорта.</w:t>
      </w:r>
    </w:p>
    <w:p w14:paraId="39B54C9E" w14:textId="75A6F225" w:rsidR="00935A92" w:rsidRPr="00450202" w:rsidRDefault="00935A92" w:rsidP="009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02">
        <w:rPr>
          <w:rFonts w:ascii="Times New Roman" w:hAnsi="Times New Roman" w:cs="Times New Roman"/>
          <w:sz w:val="28"/>
          <w:szCs w:val="28"/>
        </w:rPr>
        <w:t>В вашу компанию обратился клиент с вопросом о подборе маршрута перевозки группы лиц, отправившихся в Трансбайкальскую экспедицию.</w:t>
      </w:r>
    </w:p>
    <w:p w14:paraId="7B491D17" w14:textId="77777777" w:rsidR="00935A92" w:rsidRPr="00450202" w:rsidRDefault="00935A92" w:rsidP="009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202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14:paraId="4A3A55BC" w14:textId="52D2A23D" w:rsidR="00935A92" w:rsidRPr="00450202" w:rsidRDefault="00935A92" w:rsidP="009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02">
        <w:rPr>
          <w:rFonts w:ascii="Times New Roman" w:hAnsi="Times New Roman" w:cs="Times New Roman"/>
          <w:sz w:val="28"/>
          <w:szCs w:val="28"/>
        </w:rPr>
        <w:t>Вы должны представить вашу компанию в виде презентации. Рассказ</w:t>
      </w:r>
      <w:r>
        <w:rPr>
          <w:rFonts w:ascii="Times New Roman" w:hAnsi="Times New Roman" w:cs="Times New Roman"/>
          <w:sz w:val="28"/>
          <w:szCs w:val="28"/>
        </w:rPr>
        <w:t>ать об особенностях перевозки, маршрутах и программы экспедиции.</w:t>
      </w:r>
    </w:p>
    <w:p w14:paraId="3AF7E32A" w14:textId="77777777" w:rsidR="00935A92" w:rsidRPr="00450202" w:rsidRDefault="00935A92" w:rsidP="0093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02">
        <w:rPr>
          <w:rFonts w:ascii="Times New Roman" w:hAnsi="Times New Roman" w:cs="Times New Roman"/>
          <w:sz w:val="28"/>
          <w:szCs w:val="28"/>
        </w:rPr>
        <w:t xml:space="preserve">Информация о компании представлена в Приложении 1. </w:t>
      </w:r>
    </w:p>
    <w:p w14:paraId="79FA4018" w14:textId="77777777" w:rsidR="00935A92" w:rsidRDefault="00935A92" w:rsidP="00935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6FD18A" w14:textId="47D4BBB3" w:rsidR="00935A92" w:rsidRDefault="00935A92" w:rsidP="00935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A92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1ED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транспортного маршрута</w:t>
      </w:r>
    </w:p>
    <w:p w14:paraId="155E9B5E" w14:textId="3AA98651" w:rsidR="00935A92" w:rsidRDefault="00935A92" w:rsidP="00935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1,5 часа</w:t>
      </w:r>
    </w:p>
    <w:p w14:paraId="1492B6F5" w14:textId="6973385C" w:rsidR="00935A92" w:rsidRDefault="00935A92" w:rsidP="00935A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3C4FF231" w14:textId="77777777" w:rsidR="00935A92" w:rsidRPr="00F022B7" w:rsidRDefault="00935A92" w:rsidP="00935A92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22B7">
        <w:rPr>
          <w:rFonts w:ascii="Times New Roman" w:eastAsia="Times New Roman" w:hAnsi="Times New Roman" w:cs="Times New Roman"/>
          <w:sz w:val="28"/>
          <w:szCs w:val="24"/>
        </w:rPr>
        <w:t xml:space="preserve">Клиент нашёл нашу компанию ООО </w:t>
      </w:r>
      <w:r w:rsidRPr="00F022B7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Импорт Экспресс</w:t>
      </w:r>
      <w:r w:rsidRPr="00F022B7">
        <w:rPr>
          <w:rFonts w:ascii="Times New Roman" w:hAnsi="Times New Roman" w:cs="Times New Roman"/>
          <w:sz w:val="28"/>
          <w:szCs w:val="24"/>
        </w:rPr>
        <w:t xml:space="preserve">» </w:t>
      </w:r>
      <w:r w:rsidRPr="00F022B7">
        <w:rPr>
          <w:rFonts w:ascii="Times New Roman" w:eastAsia="Times New Roman" w:hAnsi="Times New Roman" w:cs="Times New Roman"/>
          <w:sz w:val="28"/>
          <w:szCs w:val="24"/>
        </w:rPr>
        <w:t xml:space="preserve">в сети интернет, по указанным реквизитам связался со специалистом по </w:t>
      </w:r>
      <w:r w:rsidRPr="00F022B7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F022B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F022B7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F022B7">
        <w:rPr>
          <w:rFonts w:ascii="Times New Roman" w:eastAsia="Times New Roman" w:hAnsi="Times New Roman" w:cs="Times New Roman"/>
          <w:sz w:val="28"/>
          <w:szCs w:val="24"/>
        </w:rPr>
        <w:t>, озвучил (предъявил) свои запросы (пожелания и требования) на перевозку продукции. Клиент – это несколько активных филиалов из разных населённых пунктов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F022B7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 xml:space="preserve">Участникам демонстрируется специально подготовленное задание – письмо, в котором представлен запрос клиента на перевозку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холодильников.</w:t>
      </w:r>
      <w:r w:rsidRPr="00F022B7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</w:t>
      </w:r>
    </w:p>
    <w:p w14:paraId="620B1E09" w14:textId="77777777" w:rsidR="00935A92" w:rsidRPr="00F022B7" w:rsidRDefault="00935A92" w:rsidP="00935A92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22B7">
        <w:rPr>
          <w:rFonts w:ascii="Times New Roman" w:eastAsia="Times New Roman" w:hAnsi="Times New Roman" w:cs="Times New Roman"/>
          <w:b/>
          <w:sz w:val="28"/>
          <w:szCs w:val="24"/>
        </w:rPr>
        <w:t>Задание:</w:t>
      </w:r>
    </w:p>
    <w:p w14:paraId="5F8C301C" w14:textId="77777777" w:rsidR="00935A92" w:rsidRPr="00F022B7" w:rsidRDefault="00935A92" w:rsidP="00935A92">
      <w:pPr>
        <w:pStyle w:val="aff1"/>
        <w:numPr>
          <w:ilvl w:val="0"/>
          <w:numId w:val="25"/>
        </w:numPr>
        <w:tabs>
          <w:tab w:val="left" w:pos="103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F022B7">
        <w:rPr>
          <w:rFonts w:ascii="Times New Roman" w:eastAsia="Times New Roman" w:hAnsi="Times New Roman"/>
          <w:sz w:val="28"/>
          <w:szCs w:val="24"/>
        </w:rPr>
        <w:t>В соответствии с заданной темой разработать грузовой транспортный маршрут в программе 1</w:t>
      </w:r>
      <w:proofErr w:type="gramStart"/>
      <w:r w:rsidRPr="00F022B7">
        <w:rPr>
          <w:rFonts w:ascii="Times New Roman" w:eastAsia="Times New Roman" w:hAnsi="Times New Roman"/>
          <w:sz w:val="28"/>
          <w:szCs w:val="24"/>
          <w:lang w:val="en-US"/>
        </w:rPr>
        <w:t>C</w:t>
      </w:r>
      <w:r w:rsidRPr="00F022B7">
        <w:rPr>
          <w:rFonts w:ascii="Times New Roman" w:eastAsia="Times New Roman" w:hAnsi="Times New Roman"/>
          <w:sz w:val="28"/>
          <w:szCs w:val="24"/>
        </w:rPr>
        <w:t>:БИТ</w:t>
      </w:r>
      <w:proofErr w:type="gramEnd"/>
      <w:r w:rsidRPr="00F022B7">
        <w:rPr>
          <w:rFonts w:ascii="Times New Roman" w:eastAsia="Times New Roman" w:hAnsi="Times New Roman"/>
          <w:sz w:val="28"/>
          <w:szCs w:val="24"/>
        </w:rPr>
        <w:t xml:space="preserve"> в точки доставки, для перевозки </w:t>
      </w:r>
      <w:r>
        <w:rPr>
          <w:rFonts w:ascii="Times New Roman" w:eastAsia="Times New Roman" w:hAnsi="Times New Roman"/>
          <w:sz w:val="28"/>
          <w:szCs w:val="24"/>
        </w:rPr>
        <w:t>холодильников</w:t>
      </w:r>
      <w:r w:rsidRPr="00F022B7">
        <w:rPr>
          <w:rFonts w:ascii="Times New Roman" w:eastAsia="Times New Roman" w:hAnsi="Times New Roman"/>
          <w:sz w:val="28"/>
          <w:szCs w:val="24"/>
        </w:rPr>
        <w:t>.</w:t>
      </w:r>
    </w:p>
    <w:p w14:paraId="201E9125" w14:textId="77777777" w:rsidR="00935A92" w:rsidRPr="00721DB9" w:rsidRDefault="00935A92" w:rsidP="00935A92">
      <w:pPr>
        <w:pStyle w:val="aff1"/>
        <w:numPr>
          <w:ilvl w:val="0"/>
          <w:numId w:val="25"/>
        </w:numPr>
        <w:tabs>
          <w:tab w:val="left" w:pos="103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F022B7">
        <w:rPr>
          <w:rFonts w:ascii="Times New Roman" w:eastAsia="Times New Roman" w:hAnsi="Times New Roman"/>
          <w:sz w:val="28"/>
          <w:szCs w:val="24"/>
        </w:rPr>
        <w:t>Составить карту-схему маршрута с использованием актуальных</w:t>
      </w:r>
      <w:r w:rsidRPr="00721DB9">
        <w:rPr>
          <w:rFonts w:ascii="Times New Roman" w:eastAsia="Times New Roman" w:hAnsi="Times New Roman"/>
          <w:sz w:val="28"/>
          <w:szCs w:val="24"/>
        </w:rPr>
        <w:t xml:space="preserve"> информационных систем и </w:t>
      </w:r>
      <w:proofErr w:type="gramStart"/>
      <w:r w:rsidRPr="00721DB9">
        <w:rPr>
          <w:rFonts w:ascii="Times New Roman" w:eastAsia="Times New Roman" w:hAnsi="Times New Roman"/>
          <w:sz w:val="28"/>
          <w:szCs w:val="24"/>
        </w:rPr>
        <w:t>БД</w:t>
      </w:r>
      <w:r>
        <w:rPr>
          <w:rFonts w:ascii="Times New Roman" w:eastAsia="Times New Roman" w:hAnsi="Times New Roman"/>
          <w:sz w:val="28"/>
          <w:szCs w:val="24"/>
        </w:rPr>
        <w:t xml:space="preserve">, </w:t>
      </w:r>
      <w:r w:rsidRPr="00721DB9">
        <w:rPr>
          <w:rFonts w:ascii="Times New Roman" w:eastAsia="Times New Roman" w:hAnsi="Times New Roman"/>
          <w:sz w:val="28"/>
          <w:szCs w:val="24"/>
        </w:rPr>
        <w:t xml:space="preserve"> с</w:t>
      </w:r>
      <w:proofErr w:type="gramEnd"/>
      <w:r w:rsidRPr="00721DB9">
        <w:rPr>
          <w:rFonts w:ascii="Times New Roman" w:eastAsia="Times New Roman" w:hAnsi="Times New Roman"/>
          <w:sz w:val="28"/>
          <w:szCs w:val="24"/>
        </w:rPr>
        <w:t xml:space="preserve"> указанием пунктов доставок, графика движения, характеристик и </w:t>
      </w:r>
      <w:r w:rsidRPr="00F022B7">
        <w:rPr>
          <w:rFonts w:ascii="Times New Roman" w:eastAsia="Times New Roman" w:hAnsi="Times New Roman"/>
          <w:sz w:val="28"/>
          <w:szCs w:val="24"/>
        </w:rPr>
        <w:t xml:space="preserve">маркировки ПС. Направить </w:t>
      </w:r>
      <w:proofErr w:type="gramStart"/>
      <w:r w:rsidRPr="00F022B7">
        <w:rPr>
          <w:rFonts w:ascii="Times New Roman" w:eastAsia="Times New Roman" w:hAnsi="Times New Roman"/>
          <w:sz w:val="28"/>
          <w:szCs w:val="24"/>
        </w:rPr>
        <w:t>предложение  клиенту</w:t>
      </w:r>
      <w:proofErr w:type="gramEnd"/>
      <w:r w:rsidRPr="00F022B7">
        <w:rPr>
          <w:rFonts w:ascii="Times New Roman" w:eastAsia="Times New Roman" w:hAnsi="Times New Roman"/>
          <w:sz w:val="28"/>
          <w:szCs w:val="24"/>
        </w:rPr>
        <w:t xml:space="preserve"> по электронной почте для выбора  маршрута</w:t>
      </w:r>
      <w:r w:rsidRPr="00721DB9">
        <w:rPr>
          <w:rFonts w:ascii="Times New Roman" w:eastAsia="Times New Roman" w:hAnsi="Times New Roman"/>
          <w:sz w:val="28"/>
          <w:szCs w:val="24"/>
        </w:rPr>
        <w:t xml:space="preserve"> и согласования.</w:t>
      </w:r>
    </w:p>
    <w:p w14:paraId="4FB2EC4B" w14:textId="77777777" w:rsidR="00935A92" w:rsidRPr="00721DB9" w:rsidRDefault="00935A92" w:rsidP="00935A92">
      <w:pPr>
        <w:pStyle w:val="aff1"/>
        <w:numPr>
          <w:ilvl w:val="0"/>
          <w:numId w:val="25"/>
        </w:numPr>
        <w:tabs>
          <w:tab w:val="left" w:pos="103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721DB9">
        <w:rPr>
          <w:rFonts w:ascii="Times New Roman" w:eastAsia="Times New Roman" w:hAnsi="Times New Roman"/>
          <w:sz w:val="28"/>
          <w:szCs w:val="24"/>
        </w:rPr>
        <w:t>Внести в базу данных нужную информацию о компании и контрагентах.</w:t>
      </w:r>
    </w:p>
    <w:p w14:paraId="3B6A450A" w14:textId="77777777" w:rsidR="00681ED1" w:rsidRDefault="00681ED1" w:rsidP="00B10E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95EBF2" w14:textId="77777777" w:rsidR="00681ED1" w:rsidRDefault="00681ED1" w:rsidP="00935A9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897929" w14:textId="4D21E07E" w:rsidR="00681ED1" w:rsidRDefault="00681ED1" w:rsidP="00935A9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 </w:t>
      </w:r>
      <w:r w:rsidR="00B10E6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Мониторинг и управление непредвиденными обстоятельствами</w:t>
      </w:r>
    </w:p>
    <w:p w14:paraId="30308C67" w14:textId="77777777" w:rsidR="00681ED1" w:rsidRPr="00C97E44" w:rsidRDefault="00681ED1" w:rsidP="00681E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518717C5" w14:textId="77777777" w:rsidR="00681ED1" w:rsidRDefault="00681ED1" w:rsidP="00681E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F68C942" w14:textId="5D5F8EA2" w:rsidR="00681ED1" w:rsidRPr="00681ED1" w:rsidRDefault="00681ED1" w:rsidP="00681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8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1</w:t>
      </w:r>
    </w:p>
    <w:p w14:paraId="11FDBB8D" w14:textId="77777777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ED1">
        <w:rPr>
          <w:color w:val="000000"/>
          <w:sz w:val="28"/>
          <w:szCs w:val="28"/>
        </w:rPr>
        <w:t xml:space="preserve">Вы - коммерческий представитель международной транспортно-экспедиторской компании ООО “Международная доставка” и недавно подписали удачный договор с новым потенциальным клиентом ООО “Стальное стекло” между вашими компаниями. Данный клиент представляет для вашей компании большой интерес, т.к. является крупным изготовителем и поставщиком стекол для автомобилей на рынке в России с регулярными поставками из Азии, а также проверенными и надежными провайдерами логистических и таможенных услуг. Для того чтобы начать сотрудничать с вашей компанией, вам потребовалось полгода на выстраивание доверительных и партнерских отношений с клиентом. Заинтересовать вы смогли его новой услугой компании по доставке грузов железной </w:t>
      </w:r>
      <w:proofErr w:type="gramStart"/>
      <w:r w:rsidRPr="00681ED1">
        <w:rPr>
          <w:color w:val="000000"/>
          <w:sz w:val="28"/>
          <w:szCs w:val="28"/>
        </w:rPr>
        <w:t>дорогой  из</w:t>
      </w:r>
      <w:proofErr w:type="gramEnd"/>
      <w:r w:rsidRPr="00681ED1">
        <w:rPr>
          <w:color w:val="000000"/>
          <w:sz w:val="28"/>
          <w:szCs w:val="28"/>
        </w:rPr>
        <w:t xml:space="preserve"> Гонконга, Китай в Москву, Россия, которая поможет клиенту сократить транзитное время с 33 дней до 17 дней за счет незначительного увеличения затрат на ж/д доставку по сравнению с морскими перевозками. В результате своих трудов и упорной </w:t>
      </w:r>
      <w:r w:rsidRPr="00681ED1">
        <w:rPr>
          <w:color w:val="000000"/>
          <w:sz w:val="28"/>
          <w:szCs w:val="28"/>
        </w:rPr>
        <w:lastRenderedPageBreak/>
        <w:t xml:space="preserve">работы ваша компания получила первую заявку на тестовую доставку одного контейнера. На основе результатов этой перевозки клиент будет принимать решение о дальнейшей работе с вашей компанией. К сожалению, в процессе доставки случился сбой и контейнер до сих пор задержан на таможенном посту в Забайкальске. Не получив от специалиста по работе с клиентами своевременных и понятных объяснений по причинам задержки, а также действиям, предпринимаемых вашей компанией, по их решению и новым срокам доставки товара в Москву, клиент был вынужден приехать к вам в офис, чтобы лично разобраться в сложившейся ситуации и тем самым застал вас врасплох, т.к. вы не знаете всех деталей и нюансов возникшей проблемы, потому что, не предполагали о ней, а также оперативный сотрудник, который отвечает и организовывает эту поставку заболел, а замещающий его в данный момент находится вне офиса. Итак, вам звонит секретарь </w:t>
      </w:r>
      <w:proofErr w:type="spellStart"/>
      <w:r w:rsidRPr="00681ED1">
        <w:rPr>
          <w:color w:val="000000"/>
          <w:sz w:val="28"/>
          <w:szCs w:val="28"/>
        </w:rPr>
        <w:t>ресепшн</w:t>
      </w:r>
      <w:proofErr w:type="spellEnd"/>
      <w:r w:rsidRPr="00681ED1">
        <w:rPr>
          <w:color w:val="000000"/>
          <w:sz w:val="28"/>
          <w:szCs w:val="28"/>
        </w:rPr>
        <w:t xml:space="preserve"> и просит подойти в переговорную, где вас ожидает клиент.  </w:t>
      </w:r>
    </w:p>
    <w:p w14:paraId="4E10CA24" w14:textId="77777777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81ED1">
        <w:rPr>
          <w:b/>
          <w:color w:val="000000"/>
          <w:sz w:val="28"/>
          <w:szCs w:val="28"/>
        </w:rPr>
        <w:t>Задание:</w:t>
      </w:r>
    </w:p>
    <w:p w14:paraId="7527B093" w14:textId="77777777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1ED1">
        <w:rPr>
          <w:color w:val="000000"/>
          <w:sz w:val="28"/>
          <w:szCs w:val="28"/>
        </w:rPr>
        <w:t xml:space="preserve">Успокоить и сфокусировать клиента на решении внештатной ситуации, взяв под контроль и управление эмоциональную реакцию клиента. При этом самому эмоционально сдержанно и естественно реагировать в стрессовой ситуации. </w:t>
      </w:r>
    </w:p>
    <w:p w14:paraId="0EADEE04" w14:textId="77777777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1ED1">
        <w:rPr>
          <w:color w:val="000000"/>
          <w:sz w:val="28"/>
          <w:szCs w:val="28"/>
        </w:rPr>
        <w:t xml:space="preserve">Результатами переговоров с клиентом должны стать: </w:t>
      </w:r>
    </w:p>
    <w:p w14:paraId="4190D79C" w14:textId="77777777" w:rsidR="00681ED1" w:rsidRPr="00681ED1" w:rsidRDefault="00681ED1" w:rsidP="00681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Удовлетворительное и эмоционально стабильное состояние клиента</w:t>
      </w:r>
    </w:p>
    <w:p w14:paraId="29E37991" w14:textId="35EFBE09" w:rsidR="00681ED1" w:rsidRPr="00681ED1" w:rsidRDefault="00681ED1" w:rsidP="00681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Подтверждение клиента дать вам 2 часа времени на то, чтобы вы выяснили причины задержки и сообщили клиенту действия, которые уже были или будут предприняты для их решения, а также новые сроки доставки груза. </w:t>
      </w:r>
    </w:p>
    <w:p w14:paraId="301C46B8" w14:textId="495A294C" w:rsidR="00681ED1" w:rsidRPr="00681ED1" w:rsidRDefault="00681ED1" w:rsidP="00681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Часть 2</w:t>
      </w:r>
    </w:p>
    <w:p w14:paraId="54A8EC52" w14:textId="22EF3422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1ED1">
        <w:rPr>
          <w:color w:val="000000"/>
          <w:sz w:val="28"/>
          <w:szCs w:val="28"/>
        </w:rPr>
        <w:t xml:space="preserve">Вы являетесь специалистом по анализу сервиса все той же компании ООО “Международная доставка” и одной из ваших ежедневных задач является обработка и дальнейшее решение жалоб клиентов на качество сервиса и предоставляемые услуги. В вашей компании принято считать, что жалоба является основой для исправления качества сервиса. Поэтому отвечая и решая </w:t>
      </w:r>
      <w:r w:rsidRPr="00681ED1">
        <w:rPr>
          <w:color w:val="000000"/>
          <w:sz w:val="28"/>
          <w:szCs w:val="28"/>
        </w:rPr>
        <w:lastRenderedPageBreak/>
        <w:t xml:space="preserve">жалобу клиента, вы придерживаетесь техники «Успокоить и сфокусировать», которая состоит из четырех частей и этапов: выслушать, выразить </w:t>
      </w:r>
      <w:proofErr w:type="spellStart"/>
      <w:r w:rsidRPr="00681ED1">
        <w:rPr>
          <w:color w:val="000000"/>
          <w:sz w:val="28"/>
          <w:szCs w:val="28"/>
        </w:rPr>
        <w:t>эмпатию</w:t>
      </w:r>
      <w:proofErr w:type="spellEnd"/>
      <w:r w:rsidRPr="00681ED1">
        <w:rPr>
          <w:color w:val="000000"/>
          <w:sz w:val="28"/>
          <w:szCs w:val="28"/>
        </w:rPr>
        <w:t xml:space="preserve">, подтвердить и решить проблему (подробную информацию о данной технике смотрите в Приложении 1, модуль 3). </w:t>
      </w:r>
    </w:p>
    <w:p w14:paraId="6F7EE312" w14:textId="77777777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81ED1">
        <w:rPr>
          <w:b/>
          <w:color w:val="000000"/>
          <w:sz w:val="28"/>
          <w:szCs w:val="28"/>
        </w:rPr>
        <w:t>Задание:</w:t>
      </w:r>
    </w:p>
    <w:p w14:paraId="71DA2F35" w14:textId="77777777" w:rsidR="00681ED1" w:rsidRPr="00681ED1" w:rsidRDefault="00681ED1" w:rsidP="00681ED1">
      <w:pPr>
        <w:pStyle w:val="af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1ED1">
        <w:rPr>
          <w:color w:val="000000"/>
          <w:sz w:val="28"/>
          <w:szCs w:val="28"/>
        </w:rPr>
        <w:t>Письменно ответить на четыре жалобы (см. Приложение 2, модуль 3) от разных клиентов используя технику «Успокоить и сфокусировать».</w:t>
      </w:r>
    </w:p>
    <w:p w14:paraId="08096A44" w14:textId="77777777" w:rsidR="00681ED1" w:rsidRDefault="00681ED1" w:rsidP="00935A9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3C6D8D" w14:textId="77777777" w:rsidR="00681ED1" w:rsidRPr="00935A92" w:rsidRDefault="00681ED1" w:rsidP="00935A9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59660F" w14:textId="3E09E2A7" w:rsidR="00935A92" w:rsidRDefault="00935A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0AF9ED" w14:textId="5A22E7B1" w:rsidR="00935A92" w:rsidRPr="00935A92" w:rsidRDefault="00681ED1" w:rsidP="00681ED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28B6497F" w14:textId="081F4F0A" w:rsidR="00D17132" w:rsidRPr="00D17132" w:rsidRDefault="0060658F" w:rsidP="007059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bookmarkEnd w:id="9"/>
      <w:bookmarkEnd w:id="10"/>
    </w:p>
    <w:p w14:paraId="338B9A73" w14:textId="35165038" w:rsidR="00D17132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6AD0F918" w14:textId="77777777" w:rsidR="00EA30C6" w:rsidRPr="00F3099C" w:rsidRDefault="00EA30C6" w:rsidP="007059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1C3A96" w:rsidRDefault="00A11569" w:rsidP="000B128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1" w:name="_Toc78885659"/>
      <w:bookmarkStart w:id="12" w:name="_Toc124422972"/>
      <w:r w:rsidRPr="001C3A96">
        <w:rPr>
          <w:rFonts w:ascii="Times New Roman" w:hAnsi="Times New Roman"/>
          <w:color w:val="000000"/>
          <w:szCs w:val="28"/>
        </w:rPr>
        <w:t>2</w:t>
      </w:r>
      <w:r w:rsidR="00FB022D" w:rsidRPr="001C3A96">
        <w:rPr>
          <w:rFonts w:ascii="Times New Roman" w:hAnsi="Times New Roman"/>
          <w:color w:val="000000"/>
          <w:szCs w:val="28"/>
        </w:rPr>
        <w:t>.</w:t>
      </w:r>
      <w:r w:rsidRPr="001C3A96">
        <w:rPr>
          <w:rFonts w:ascii="Times New Roman" w:hAnsi="Times New Roman"/>
          <w:color w:val="000000"/>
          <w:szCs w:val="28"/>
        </w:rPr>
        <w:t>1</w:t>
      </w:r>
      <w:r w:rsidR="00FB022D" w:rsidRPr="001C3A96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14:paraId="1CB61AAF" w14:textId="5AA0DDF5" w:rsidR="00E15F2A" w:rsidRPr="001C3A96" w:rsidRDefault="001C3A96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</w:t>
      </w:r>
      <w:proofErr w:type="gramStart"/>
      <w:r w:rsidRPr="001C3A96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14:paraId="112A6605" w14:textId="73692741" w:rsidR="00E15F2A" w:rsidRPr="001C3A96" w:rsidRDefault="00A11569" w:rsidP="0070590D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3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3"/>
    </w:p>
    <w:p w14:paraId="538D3EE9" w14:textId="75E4A893" w:rsidR="00E15F2A" w:rsidRPr="003732A7" w:rsidRDefault="000B128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BD8B" w14:textId="77777777" w:rsidR="009411FA" w:rsidRDefault="009411FA" w:rsidP="00970F49">
      <w:pPr>
        <w:spacing w:after="0" w:line="240" w:lineRule="auto"/>
      </w:pPr>
      <w:r>
        <w:separator/>
      </w:r>
    </w:p>
  </w:endnote>
  <w:endnote w:type="continuationSeparator" w:id="0">
    <w:p w14:paraId="472585C5" w14:textId="77777777" w:rsidR="009411FA" w:rsidRDefault="009411F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10E6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B681C" w14:textId="77777777" w:rsidR="009411FA" w:rsidRDefault="009411FA" w:rsidP="00970F49">
      <w:pPr>
        <w:spacing w:after="0" w:line="240" w:lineRule="auto"/>
      </w:pPr>
      <w:r>
        <w:separator/>
      </w:r>
    </w:p>
  </w:footnote>
  <w:footnote w:type="continuationSeparator" w:id="0">
    <w:p w14:paraId="6ADD067D" w14:textId="77777777" w:rsidR="009411FA" w:rsidRDefault="009411F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A7"/>
    <w:multiLevelType w:val="hybridMultilevel"/>
    <w:tmpl w:val="B0DA3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4135B"/>
    <w:multiLevelType w:val="hybridMultilevel"/>
    <w:tmpl w:val="B2B67432"/>
    <w:lvl w:ilvl="0" w:tplc="5856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02358E9"/>
    <w:multiLevelType w:val="multilevel"/>
    <w:tmpl w:val="41581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2"/>
  </w:num>
  <w:num w:numId="13">
    <w:abstractNumId w:val="23"/>
  </w:num>
  <w:num w:numId="14">
    <w:abstractNumId w:val="13"/>
  </w:num>
  <w:num w:numId="15">
    <w:abstractNumId w:val="21"/>
  </w:num>
  <w:num w:numId="16">
    <w:abstractNumId w:val="24"/>
  </w:num>
  <w:num w:numId="17">
    <w:abstractNumId w:val="22"/>
  </w:num>
  <w:num w:numId="18">
    <w:abstractNumId w:val="19"/>
  </w:num>
  <w:num w:numId="19">
    <w:abstractNumId w:val="16"/>
  </w:num>
  <w:num w:numId="20">
    <w:abstractNumId w:val="18"/>
  </w:num>
  <w:num w:numId="21">
    <w:abstractNumId w:val="14"/>
  </w:num>
  <w:num w:numId="22">
    <w:abstractNumId w:val="4"/>
  </w:num>
  <w:num w:numId="23">
    <w:abstractNumId w:val="9"/>
  </w:num>
  <w:num w:numId="24">
    <w:abstractNumId w:val="15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64A8"/>
    <w:rsid w:val="00021CCE"/>
    <w:rsid w:val="000244DA"/>
    <w:rsid w:val="00024F7D"/>
    <w:rsid w:val="00030BA5"/>
    <w:rsid w:val="00041A78"/>
    <w:rsid w:val="00056CDE"/>
    <w:rsid w:val="00067386"/>
    <w:rsid w:val="00081D65"/>
    <w:rsid w:val="000A1F96"/>
    <w:rsid w:val="000B128D"/>
    <w:rsid w:val="000B3397"/>
    <w:rsid w:val="000B55A2"/>
    <w:rsid w:val="000D258B"/>
    <w:rsid w:val="000D43CC"/>
    <w:rsid w:val="000D4C46"/>
    <w:rsid w:val="000D74AA"/>
    <w:rsid w:val="000F0FC3"/>
    <w:rsid w:val="000F7B36"/>
    <w:rsid w:val="001024BE"/>
    <w:rsid w:val="00114D79"/>
    <w:rsid w:val="00127743"/>
    <w:rsid w:val="0015561E"/>
    <w:rsid w:val="001627D5"/>
    <w:rsid w:val="00163888"/>
    <w:rsid w:val="0017612A"/>
    <w:rsid w:val="001C3A96"/>
    <w:rsid w:val="001C63E7"/>
    <w:rsid w:val="001C7EAC"/>
    <w:rsid w:val="001E1DF9"/>
    <w:rsid w:val="00205F36"/>
    <w:rsid w:val="00220E70"/>
    <w:rsid w:val="00237603"/>
    <w:rsid w:val="002623EB"/>
    <w:rsid w:val="00262B47"/>
    <w:rsid w:val="00266B6C"/>
    <w:rsid w:val="00270E01"/>
    <w:rsid w:val="002725AC"/>
    <w:rsid w:val="002776A1"/>
    <w:rsid w:val="0029547E"/>
    <w:rsid w:val="002A15FB"/>
    <w:rsid w:val="002A657B"/>
    <w:rsid w:val="002B1426"/>
    <w:rsid w:val="002C7E58"/>
    <w:rsid w:val="002E6AA5"/>
    <w:rsid w:val="002F2906"/>
    <w:rsid w:val="003242E1"/>
    <w:rsid w:val="00333911"/>
    <w:rsid w:val="00334165"/>
    <w:rsid w:val="003531E7"/>
    <w:rsid w:val="00356398"/>
    <w:rsid w:val="003601A4"/>
    <w:rsid w:val="0037535C"/>
    <w:rsid w:val="003934F8"/>
    <w:rsid w:val="00397A1B"/>
    <w:rsid w:val="003A21C8"/>
    <w:rsid w:val="003C1D7A"/>
    <w:rsid w:val="003C5F97"/>
    <w:rsid w:val="003D1E51"/>
    <w:rsid w:val="003D52B7"/>
    <w:rsid w:val="003F7D39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0EF4"/>
    <w:rsid w:val="004D2418"/>
    <w:rsid w:val="004D4B46"/>
    <w:rsid w:val="004E785E"/>
    <w:rsid w:val="004E7905"/>
    <w:rsid w:val="004F016C"/>
    <w:rsid w:val="005055FF"/>
    <w:rsid w:val="005062B0"/>
    <w:rsid w:val="00510059"/>
    <w:rsid w:val="00517303"/>
    <w:rsid w:val="00537932"/>
    <w:rsid w:val="005418A0"/>
    <w:rsid w:val="00554CBB"/>
    <w:rsid w:val="005560AC"/>
    <w:rsid w:val="0056194A"/>
    <w:rsid w:val="00565A72"/>
    <w:rsid w:val="00565B7C"/>
    <w:rsid w:val="005A1625"/>
    <w:rsid w:val="005B05D5"/>
    <w:rsid w:val="005B0DEC"/>
    <w:rsid w:val="005B66FC"/>
    <w:rsid w:val="005C6A23"/>
    <w:rsid w:val="005E207D"/>
    <w:rsid w:val="005E30DC"/>
    <w:rsid w:val="00605DD7"/>
    <w:rsid w:val="0060658F"/>
    <w:rsid w:val="00613219"/>
    <w:rsid w:val="0062789A"/>
    <w:rsid w:val="0063038D"/>
    <w:rsid w:val="0063396F"/>
    <w:rsid w:val="00640E46"/>
    <w:rsid w:val="0064179C"/>
    <w:rsid w:val="00643A8A"/>
    <w:rsid w:val="0064491A"/>
    <w:rsid w:val="00653B50"/>
    <w:rsid w:val="006776B4"/>
    <w:rsid w:val="00681ED1"/>
    <w:rsid w:val="006873B8"/>
    <w:rsid w:val="006B0FEA"/>
    <w:rsid w:val="006C6D6D"/>
    <w:rsid w:val="006C7A3B"/>
    <w:rsid w:val="006C7CE4"/>
    <w:rsid w:val="006E288B"/>
    <w:rsid w:val="006F4464"/>
    <w:rsid w:val="00700755"/>
    <w:rsid w:val="0070590D"/>
    <w:rsid w:val="00714CA4"/>
    <w:rsid w:val="00716ECC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0DFF"/>
    <w:rsid w:val="007A3461"/>
    <w:rsid w:val="007A61C5"/>
    <w:rsid w:val="007A6888"/>
    <w:rsid w:val="007B0DCC"/>
    <w:rsid w:val="007B2222"/>
    <w:rsid w:val="007B3FD5"/>
    <w:rsid w:val="007D3601"/>
    <w:rsid w:val="007D6C20"/>
    <w:rsid w:val="007E73B4"/>
    <w:rsid w:val="007F1861"/>
    <w:rsid w:val="00805BB2"/>
    <w:rsid w:val="00812516"/>
    <w:rsid w:val="00832EBB"/>
    <w:rsid w:val="00834734"/>
    <w:rsid w:val="00835BF6"/>
    <w:rsid w:val="008761F3"/>
    <w:rsid w:val="00881DD2"/>
    <w:rsid w:val="00882B54"/>
    <w:rsid w:val="00885B66"/>
    <w:rsid w:val="008912AE"/>
    <w:rsid w:val="008B0A56"/>
    <w:rsid w:val="008B0F23"/>
    <w:rsid w:val="008B560B"/>
    <w:rsid w:val="008C41F7"/>
    <w:rsid w:val="008D6DCF"/>
    <w:rsid w:val="008E5424"/>
    <w:rsid w:val="00901689"/>
    <w:rsid w:val="009018F0"/>
    <w:rsid w:val="00906E82"/>
    <w:rsid w:val="009145D4"/>
    <w:rsid w:val="00935A92"/>
    <w:rsid w:val="009411FA"/>
    <w:rsid w:val="00945E13"/>
    <w:rsid w:val="00953113"/>
    <w:rsid w:val="00954B97"/>
    <w:rsid w:val="00955127"/>
    <w:rsid w:val="00955CDF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59DA"/>
    <w:rsid w:val="009E37D3"/>
    <w:rsid w:val="009E52E7"/>
    <w:rsid w:val="009E7033"/>
    <w:rsid w:val="009F57C0"/>
    <w:rsid w:val="00A0510D"/>
    <w:rsid w:val="00A11569"/>
    <w:rsid w:val="00A204BB"/>
    <w:rsid w:val="00A20A67"/>
    <w:rsid w:val="00A27EE4"/>
    <w:rsid w:val="00A40844"/>
    <w:rsid w:val="00A57976"/>
    <w:rsid w:val="00A636B8"/>
    <w:rsid w:val="00A63907"/>
    <w:rsid w:val="00A74BC5"/>
    <w:rsid w:val="00A8496D"/>
    <w:rsid w:val="00A85D42"/>
    <w:rsid w:val="00A87627"/>
    <w:rsid w:val="00A91D4B"/>
    <w:rsid w:val="00A962D4"/>
    <w:rsid w:val="00A9790B"/>
    <w:rsid w:val="00AA2B8A"/>
    <w:rsid w:val="00AD1BF6"/>
    <w:rsid w:val="00AD2200"/>
    <w:rsid w:val="00AE5D2C"/>
    <w:rsid w:val="00AE6AB7"/>
    <w:rsid w:val="00AE7A32"/>
    <w:rsid w:val="00B10E63"/>
    <w:rsid w:val="00B162B5"/>
    <w:rsid w:val="00B236AD"/>
    <w:rsid w:val="00B30A26"/>
    <w:rsid w:val="00B32DAC"/>
    <w:rsid w:val="00B37579"/>
    <w:rsid w:val="00B40FFB"/>
    <w:rsid w:val="00B4196F"/>
    <w:rsid w:val="00B45392"/>
    <w:rsid w:val="00B45AA4"/>
    <w:rsid w:val="00B610A2"/>
    <w:rsid w:val="00B761C5"/>
    <w:rsid w:val="00B901ED"/>
    <w:rsid w:val="00BA2CF0"/>
    <w:rsid w:val="00BB7899"/>
    <w:rsid w:val="00BC3813"/>
    <w:rsid w:val="00BC7808"/>
    <w:rsid w:val="00BE099A"/>
    <w:rsid w:val="00C046D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70F"/>
    <w:rsid w:val="00CE2498"/>
    <w:rsid w:val="00CE36B8"/>
    <w:rsid w:val="00CF0DA9"/>
    <w:rsid w:val="00CF70E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911"/>
    <w:rsid w:val="00D617CC"/>
    <w:rsid w:val="00D621C7"/>
    <w:rsid w:val="00D87A1E"/>
    <w:rsid w:val="00DA1454"/>
    <w:rsid w:val="00DE39D8"/>
    <w:rsid w:val="00DE5614"/>
    <w:rsid w:val="00E0407E"/>
    <w:rsid w:val="00E04FDF"/>
    <w:rsid w:val="00E15F2A"/>
    <w:rsid w:val="00E279E8"/>
    <w:rsid w:val="00E34D04"/>
    <w:rsid w:val="00E579D6"/>
    <w:rsid w:val="00E7042A"/>
    <w:rsid w:val="00E75567"/>
    <w:rsid w:val="00E857D6"/>
    <w:rsid w:val="00EA0163"/>
    <w:rsid w:val="00EA0C3A"/>
    <w:rsid w:val="00EA30C6"/>
    <w:rsid w:val="00EB1C88"/>
    <w:rsid w:val="00EB2779"/>
    <w:rsid w:val="00EC5B98"/>
    <w:rsid w:val="00ED18F9"/>
    <w:rsid w:val="00ED53C9"/>
    <w:rsid w:val="00EE7DA3"/>
    <w:rsid w:val="00F1662D"/>
    <w:rsid w:val="00F3099C"/>
    <w:rsid w:val="00F35F4F"/>
    <w:rsid w:val="00F4250E"/>
    <w:rsid w:val="00F50AC5"/>
    <w:rsid w:val="00F6025D"/>
    <w:rsid w:val="00F66429"/>
    <w:rsid w:val="00F672B2"/>
    <w:rsid w:val="00F8340A"/>
    <w:rsid w:val="00F83D10"/>
    <w:rsid w:val="00F8621D"/>
    <w:rsid w:val="00F96457"/>
    <w:rsid w:val="00FB022D"/>
    <w:rsid w:val="00FB1F17"/>
    <w:rsid w:val="00FB3492"/>
    <w:rsid w:val="00FD20DE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6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FD9F-7E31-455C-A312-5C84E29F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48</cp:revision>
  <cp:lastPrinted>2023-02-07T06:31:00Z</cp:lastPrinted>
  <dcterms:created xsi:type="dcterms:W3CDTF">2023-01-12T10:59:00Z</dcterms:created>
  <dcterms:modified xsi:type="dcterms:W3CDTF">2023-04-12T06:27:00Z</dcterms:modified>
</cp:coreProperties>
</file>